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01C" w:rsidRDefault="00EA301C" w:rsidP="00EA301C">
      <w:pPr>
        <w:pStyle w:val="title"/>
      </w:pPr>
      <w:r>
        <w:t>CHAPTER 1</w:t>
      </w:r>
    </w:p>
    <w:p w:rsidR="00EA301C" w:rsidRDefault="00EA301C" w:rsidP="00EA301C">
      <w:pPr>
        <w:pStyle w:val="title"/>
        <w:rPr>
          <w:sz w:val="30"/>
          <w:szCs w:val="30"/>
        </w:rPr>
      </w:pPr>
    </w:p>
    <w:p w:rsidR="00EA301C" w:rsidRDefault="00EA301C" w:rsidP="00EA301C">
      <w:pPr>
        <w:pStyle w:val="title"/>
        <w:rPr>
          <w:szCs w:val="32"/>
        </w:rPr>
      </w:pPr>
      <w:r>
        <w:rPr>
          <w:szCs w:val="32"/>
        </w:rPr>
        <w:t>developing Self-awareness</w:t>
      </w:r>
    </w:p>
    <w:p w:rsidR="00EA301C" w:rsidRDefault="00EA301C" w:rsidP="00EA301C">
      <w:pPr>
        <w:pStyle w:val="head1"/>
        <w:tabs>
          <w:tab w:val="left" w:pos="1933"/>
        </w:tabs>
      </w:pPr>
    </w:p>
    <w:p w:rsidR="00AD3FE4" w:rsidRDefault="00AD3FE4" w:rsidP="00EA301C">
      <w:pPr>
        <w:pStyle w:val="head1"/>
        <w:tabs>
          <w:tab w:val="left" w:pos="1933"/>
        </w:tabs>
        <w:rPr>
          <w:caps w:val="0"/>
        </w:rPr>
      </w:pPr>
    </w:p>
    <w:p w:rsidR="00AD3FE4" w:rsidRPr="00D97E0C" w:rsidRDefault="00AD3FE4" w:rsidP="00EA301C">
      <w:pPr>
        <w:pStyle w:val="head1"/>
        <w:tabs>
          <w:tab w:val="left" w:pos="1933"/>
        </w:tabs>
        <w:rPr>
          <w:b w:val="0"/>
          <w:bCs/>
          <w:caps w:val="0"/>
          <w:szCs w:val="24"/>
        </w:rPr>
      </w:pPr>
      <w:r w:rsidRPr="00D97E0C">
        <w:rPr>
          <w:bCs/>
          <w:caps w:val="0"/>
          <w:szCs w:val="24"/>
        </w:rPr>
        <w:t>Learning Objectives</w:t>
      </w:r>
    </w:p>
    <w:p w:rsidR="00AD3FE4" w:rsidRDefault="00AD3FE4" w:rsidP="00EA301C">
      <w:pPr>
        <w:pStyle w:val="head1"/>
        <w:tabs>
          <w:tab w:val="left" w:pos="1933"/>
        </w:tabs>
        <w:rPr>
          <w:b w:val="0"/>
          <w:caps w:val="0"/>
        </w:rPr>
      </w:pPr>
    </w:p>
    <w:p w:rsidR="00AD3FE4" w:rsidRPr="00AD3FE4" w:rsidRDefault="00AD3FE4" w:rsidP="00AD3FE4">
      <w:pPr>
        <w:numPr>
          <w:ilvl w:val="0"/>
          <w:numId w:val="30"/>
        </w:numPr>
        <w:rPr>
          <w:sz w:val="22"/>
          <w:szCs w:val="22"/>
        </w:rPr>
      </w:pPr>
      <w:r w:rsidRPr="00AD3FE4">
        <w:rPr>
          <w:sz w:val="22"/>
          <w:szCs w:val="22"/>
        </w:rPr>
        <w:t>Increase Personal Awareness of Your Sensitive Line</w:t>
      </w:r>
    </w:p>
    <w:p w:rsidR="00AD3FE4" w:rsidRPr="00AD3FE4" w:rsidRDefault="00AD3FE4" w:rsidP="00AD3FE4">
      <w:pPr>
        <w:numPr>
          <w:ilvl w:val="0"/>
          <w:numId w:val="30"/>
        </w:numPr>
        <w:rPr>
          <w:sz w:val="22"/>
          <w:szCs w:val="22"/>
        </w:rPr>
      </w:pPr>
      <w:r w:rsidRPr="00AD3FE4">
        <w:rPr>
          <w:sz w:val="22"/>
          <w:szCs w:val="22"/>
        </w:rPr>
        <w:t>Increase Personal Awareness of Your Emotional Intelligence</w:t>
      </w:r>
    </w:p>
    <w:p w:rsidR="00AD3FE4" w:rsidRPr="00AD3FE4" w:rsidRDefault="00AD3FE4" w:rsidP="00AD3FE4">
      <w:pPr>
        <w:numPr>
          <w:ilvl w:val="0"/>
          <w:numId w:val="30"/>
        </w:numPr>
        <w:rPr>
          <w:sz w:val="22"/>
          <w:szCs w:val="22"/>
        </w:rPr>
      </w:pPr>
      <w:r w:rsidRPr="00AD3FE4">
        <w:rPr>
          <w:sz w:val="22"/>
          <w:szCs w:val="22"/>
        </w:rPr>
        <w:t>Increase Personal Awareness of Your Personal Values and Moral Maturity</w:t>
      </w:r>
    </w:p>
    <w:p w:rsidR="00AD3FE4" w:rsidRPr="00AD3FE4" w:rsidRDefault="00AD3FE4" w:rsidP="00AD3FE4">
      <w:pPr>
        <w:numPr>
          <w:ilvl w:val="0"/>
          <w:numId w:val="30"/>
        </w:numPr>
        <w:rPr>
          <w:sz w:val="22"/>
          <w:szCs w:val="22"/>
        </w:rPr>
      </w:pPr>
      <w:r w:rsidRPr="00AD3FE4">
        <w:rPr>
          <w:sz w:val="22"/>
          <w:szCs w:val="22"/>
        </w:rPr>
        <w:t>Increase Personal Awareness of Your Cognitive Style</w:t>
      </w:r>
    </w:p>
    <w:p w:rsidR="00AD3FE4" w:rsidRPr="00AD3FE4" w:rsidRDefault="00AD3FE4" w:rsidP="00AD3FE4">
      <w:pPr>
        <w:numPr>
          <w:ilvl w:val="0"/>
          <w:numId w:val="30"/>
        </w:numPr>
        <w:rPr>
          <w:sz w:val="22"/>
          <w:szCs w:val="22"/>
        </w:rPr>
      </w:pPr>
      <w:r w:rsidRPr="00AD3FE4">
        <w:rPr>
          <w:sz w:val="22"/>
          <w:szCs w:val="22"/>
        </w:rPr>
        <w:t>Increase Personal Awareness of Your Orientation Toward Change</w:t>
      </w:r>
    </w:p>
    <w:p w:rsidR="00AD3FE4" w:rsidRPr="00AD3FE4" w:rsidRDefault="00AD3FE4" w:rsidP="00AD3FE4">
      <w:pPr>
        <w:numPr>
          <w:ilvl w:val="0"/>
          <w:numId w:val="30"/>
        </w:numPr>
        <w:rPr>
          <w:sz w:val="22"/>
          <w:szCs w:val="22"/>
        </w:rPr>
      </w:pPr>
      <w:r w:rsidRPr="00AD3FE4">
        <w:rPr>
          <w:sz w:val="22"/>
          <w:szCs w:val="22"/>
        </w:rPr>
        <w:t>Increase Personal Awareness of Your Core Self-Evaluation</w:t>
      </w:r>
    </w:p>
    <w:p w:rsidR="00AD3FE4" w:rsidRPr="00AD3FE4" w:rsidRDefault="00AD3FE4" w:rsidP="00EA301C">
      <w:pPr>
        <w:pStyle w:val="head1"/>
        <w:tabs>
          <w:tab w:val="left" w:pos="1933"/>
        </w:tabs>
        <w:rPr>
          <w:b w:val="0"/>
          <w:caps w:val="0"/>
          <w:sz w:val="22"/>
          <w:szCs w:val="22"/>
        </w:rPr>
      </w:pPr>
    </w:p>
    <w:p w:rsidR="00AD3FE4" w:rsidRPr="00AD3FE4" w:rsidRDefault="00AD3FE4" w:rsidP="00EA301C">
      <w:pPr>
        <w:pStyle w:val="head1"/>
        <w:tabs>
          <w:tab w:val="left" w:pos="1933"/>
        </w:tabs>
        <w:rPr>
          <w:caps w:val="0"/>
          <w:sz w:val="22"/>
          <w:szCs w:val="22"/>
        </w:rPr>
      </w:pPr>
    </w:p>
    <w:p w:rsidR="00EA301C" w:rsidRPr="00D97E0C" w:rsidRDefault="00D97E0C" w:rsidP="00EA301C">
      <w:pPr>
        <w:pStyle w:val="head1"/>
        <w:tabs>
          <w:tab w:val="left" w:pos="1933"/>
        </w:tabs>
        <w:rPr>
          <w:bCs/>
          <w:caps w:val="0"/>
          <w:szCs w:val="24"/>
        </w:rPr>
      </w:pPr>
      <w:r>
        <w:rPr>
          <w:bCs/>
          <w:caps w:val="0"/>
          <w:szCs w:val="24"/>
        </w:rPr>
        <w:t>Resources for Teaching the Chapter</w:t>
      </w:r>
    </w:p>
    <w:p w:rsidR="00EA301C" w:rsidRDefault="00EA301C" w:rsidP="00EA301C">
      <w:pPr>
        <w:jc w:val="both"/>
        <w:rPr>
          <w:b/>
          <w:sz w:val="22"/>
          <w:szCs w:val="22"/>
        </w:rPr>
      </w:pPr>
    </w:p>
    <w:p w:rsidR="00EA301C" w:rsidRDefault="00EA301C" w:rsidP="00EA301C">
      <w:pPr>
        <w:jc w:val="both"/>
        <w:rPr>
          <w:sz w:val="22"/>
          <w:szCs w:val="22"/>
        </w:rPr>
      </w:pPr>
      <w:r>
        <w:rPr>
          <w:sz w:val="22"/>
          <w:szCs w:val="22"/>
        </w:rPr>
        <w:t xml:space="preserve">Becoming an effective manager or leader begins with a process of self-awareness, and this chapter provides valid content and assessment tools for </w:t>
      </w:r>
      <w:r w:rsidR="006B787B">
        <w:rPr>
          <w:sz w:val="22"/>
          <w:szCs w:val="22"/>
        </w:rPr>
        <w:t xml:space="preserve">achieving this self-knowledge. </w:t>
      </w:r>
      <w:r>
        <w:rPr>
          <w:sz w:val="22"/>
          <w:szCs w:val="22"/>
        </w:rPr>
        <w:t>Managers that fail to know and understand themselves would very likely experience problems unde</w:t>
      </w:r>
      <w:r w:rsidR="006B787B">
        <w:rPr>
          <w:sz w:val="22"/>
          <w:szCs w:val="22"/>
        </w:rPr>
        <w:t xml:space="preserve">rstanding and managing others. </w:t>
      </w:r>
      <w:r>
        <w:rPr>
          <w:sz w:val="22"/>
          <w:szCs w:val="22"/>
        </w:rPr>
        <w:t>The same could be said for people in general; knowing oneself is an essential prerequisite to personal growth and to the development of good interpersonal relationships.</w:t>
      </w:r>
    </w:p>
    <w:p w:rsidR="00AD3FE4" w:rsidRDefault="00AD3FE4" w:rsidP="00EA301C">
      <w:pPr>
        <w:jc w:val="both"/>
        <w:rPr>
          <w:sz w:val="22"/>
          <w:szCs w:val="22"/>
        </w:rPr>
      </w:pPr>
    </w:p>
    <w:p w:rsidR="00AD3FE4" w:rsidRDefault="0092654F" w:rsidP="00EA301C">
      <w:pPr>
        <w:jc w:val="both"/>
        <w:rPr>
          <w:sz w:val="22"/>
          <w:szCs w:val="22"/>
        </w:rPr>
      </w:pPr>
      <w:r>
        <w:rPr>
          <w:sz w:val="22"/>
          <w:szCs w:val="22"/>
        </w:rPr>
        <w:t xml:space="preserve">The following sections provide resources to help instructors guide their students through the </w:t>
      </w:r>
      <w:r w:rsidR="009C4AC8">
        <w:rPr>
          <w:sz w:val="22"/>
          <w:szCs w:val="22"/>
        </w:rPr>
        <w:t xml:space="preserve">five-step Model for Developing Management Skills (See Table 2 in the Introduction of the textbook). </w:t>
      </w:r>
    </w:p>
    <w:p w:rsidR="00AD3FE4" w:rsidRDefault="00AD3FE4" w:rsidP="00EA301C">
      <w:pPr>
        <w:jc w:val="both"/>
        <w:rPr>
          <w:sz w:val="22"/>
          <w:szCs w:val="22"/>
        </w:rPr>
      </w:pPr>
    </w:p>
    <w:p w:rsidR="00D97E0C" w:rsidRDefault="00D97E0C" w:rsidP="00EA301C">
      <w:pPr>
        <w:pStyle w:val="head1"/>
        <w:rPr>
          <w:bCs/>
          <w:szCs w:val="24"/>
        </w:rPr>
      </w:pPr>
    </w:p>
    <w:p w:rsidR="00D97E0C" w:rsidRDefault="00D97E0C" w:rsidP="00EA301C">
      <w:pPr>
        <w:pStyle w:val="head1"/>
        <w:rPr>
          <w:bCs/>
          <w:szCs w:val="24"/>
        </w:rPr>
      </w:pPr>
    </w:p>
    <w:p w:rsidR="00EA301C" w:rsidRPr="00D97E0C" w:rsidRDefault="009F5CE6" w:rsidP="00EA301C">
      <w:pPr>
        <w:pStyle w:val="head1"/>
        <w:rPr>
          <w:bCs/>
          <w:szCs w:val="24"/>
        </w:rPr>
      </w:pPr>
      <w:r w:rsidRPr="00D97E0C">
        <w:rPr>
          <w:bCs/>
          <w:szCs w:val="24"/>
        </w:rPr>
        <w:t>Skill Assessment</w:t>
      </w:r>
    </w:p>
    <w:p w:rsidR="00EA301C" w:rsidRDefault="00EA301C" w:rsidP="00EA301C">
      <w:pPr>
        <w:jc w:val="both"/>
        <w:rPr>
          <w:b/>
          <w:sz w:val="22"/>
          <w:szCs w:val="22"/>
        </w:rPr>
      </w:pPr>
    </w:p>
    <w:p w:rsidR="00EA301C" w:rsidRDefault="00EA301C" w:rsidP="00EA301C">
      <w:pPr>
        <w:jc w:val="both"/>
        <w:rPr>
          <w:sz w:val="22"/>
          <w:szCs w:val="22"/>
        </w:rPr>
      </w:pPr>
      <w:r>
        <w:rPr>
          <w:sz w:val="22"/>
          <w:szCs w:val="22"/>
        </w:rPr>
        <w:t xml:space="preserve">Before reading the chapter, have students complete the </w:t>
      </w:r>
      <w:r w:rsidR="008C3425">
        <w:rPr>
          <w:sz w:val="22"/>
          <w:szCs w:val="22"/>
        </w:rPr>
        <w:t>Personal Inventory A</w:t>
      </w:r>
      <w:r>
        <w:rPr>
          <w:sz w:val="22"/>
          <w:szCs w:val="22"/>
        </w:rPr>
        <w:t>ssessment instruments</w:t>
      </w:r>
      <w:r w:rsidR="009F5CE6">
        <w:rPr>
          <w:sz w:val="22"/>
          <w:szCs w:val="22"/>
        </w:rPr>
        <w:t xml:space="preserve"> </w:t>
      </w:r>
      <w:r w:rsidR="00B51DCD">
        <w:rPr>
          <w:sz w:val="22"/>
          <w:szCs w:val="22"/>
        </w:rPr>
        <w:t>i</w:t>
      </w:r>
      <w:r w:rsidR="009F5CE6">
        <w:rPr>
          <w:sz w:val="22"/>
          <w:szCs w:val="22"/>
        </w:rPr>
        <w:t>n MyManagementLab</w:t>
      </w:r>
      <w:r w:rsidR="00FB55F6" w:rsidRPr="00B51DCD">
        <w:rPr>
          <w:sz w:val="16"/>
          <w:szCs w:val="16"/>
          <w:vertAlign w:val="superscript"/>
        </w:rPr>
        <w:t>TM</w:t>
      </w:r>
      <w:r>
        <w:rPr>
          <w:sz w:val="22"/>
          <w:szCs w:val="22"/>
        </w:rPr>
        <w:t xml:space="preserve">. Scores indicate the extent to which individuals have developed competency in the relevant skills and the extent to which they need to improve. Because this chapter focuses on students becoming more aware of their own styles and inclinations, </w:t>
      </w:r>
      <w:r>
        <w:rPr>
          <w:b/>
          <w:i/>
          <w:sz w:val="22"/>
          <w:szCs w:val="22"/>
        </w:rPr>
        <w:t xml:space="preserve">the assessment instruments constitute the core learning material in the chapter. </w:t>
      </w:r>
      <w:r>
        <w:rPr>
          <w:sz w:val="22"/>
          <w:szCs w:val="22"/>
        </w:rPr>
        <w:t>Most of the text material explains the relevance of these instruments and provides research-based information about their association with management success.</w:t>
      </w:r>
    </w:p>
    <w:p w:rsidR="00EA301C" w:rsidRDefault="00EA301C" w:rsidP="00EA301C">
      <w:pPr>
        <w:jc w:val="both"/>
        <w:rPr>
          <w:sz w:val="22"/>
          <w:szCs w:val="22"/>
        </w:rPr>
      </w:pPr>
    </w:p>
    <w:p w:rsidR="00EA301C" w:rsidRDefault="00EA301C" w:rsidP="00EA301C">
      <w:pPr>
        <w:jc w:val="both"/>
        <w:rPr>
          <w:sz w:val="22"/>
          <w:szCs w:val="22"/>
        </w:rPr>
      </w:pPr>
    </w:p>
    <w:p w:rsidR="00EA301C" w:rsidRDefault="009F5CE6" w:rsidP="009F5CE6">
      <w:pPr>
        <w:jc w:val="both"/>
        <w:rPr>
          <w:sz w:val="22"/>
          <w:szCs w:val="22"/>
        </w:rPr>
      </w:pPr>
      <w:r w:rsidRPr="009F5CE6">
        <w:rPr>
          <w:b/>
          <w:sz w:val="22"/>
          <w:szCs w:val="22"/>
        </w:rPr>
        <w:t xml:space="preserve">Self-Awareness </w:t>
      </w:r>
      <w:r w:rsidR="00287DF0">
        <w:rPr>
          <w:b/>
          <w:sz w:val="22"/>
          <w:szCs w:val="22"/>
        </w:rPr>
        <w:t>Assessment Instrument</w:t>
      </w:r>
      <w:r w:rsidRPr="009F5CE6">
        <w:rPr>
          <w:b/>
          <w:sz w:val="22"/>
          <w:szCs w:val="22"/>
        </w:rPr>
        <w:t xml:space="preserve">. </w:t>
      </w:r>
      <w:r>
        <w:rPr>
          <w:sz w:val="22"/>
          <w:szCs w:val="22"/>
        </w:rPr>
        <w:t xml:space="preserve">This instrument </w:t>
      </w:r>
      <w:r w:rsidR="00EA301C">
        <w:rPr>
          <w:sz w:val="22"/>
          <w:szCs w:val="22"/>
        </w:rPr>
        <w:t>assess</w:t>
      </w:r>
      <w:r>
        <w:rPr>
          <w:sz w:val="22"/>
          <w:szCs w:val="22"/>
        </w:rPr>
        <w:t>es</w:t>
      </w:r>
      <w:r w:rsidR="00EA301C">
        <w:rPr>
          <w:sz w:val="22"/>
          <w:szCs w:val="22"/>
        </w:rPr>
        <w:t xml:space="preserve"> the core aspects of skill learning covered in the chapter. Five items (1, 2, 3, 9, and 11) focus on the extent to which students are open to new information and to feedback from others and the extent to which they self-disclose to others. The other part of the Self-Awareness Assessment instrument (items 4, </w:t>
      </w:r>
      <w:r w:rsidR="00EA301C">
        <w:rPr>
          <w:i/>
          <w:sz w:val="22"/>
          <w:szCs w:val="22"/>
        </w:rPr>
        <w:t xml:space="preserve">5, </w:t>
      </w:r>
      <w:r w:rsidR="00EA301C">
        <w:rPr>
          <w:sz w:val="22"/>
          <w:szCs w:val="22"/>
        </w:rPr>
        <w:t>6, 7, 8, and 10) focuses on the four dimensions of self-awareness covered in the chapter; values, emotional intelligence (EI), change orientation, and core self-evaluation. These single items help introduce students to the concepts, each of which is assessed in detail in the other assessment instruments.</w:t>
      </w:r>
    </w:p>
    <w:p w:rsidR="00EA301C" w:rsidRDefault="00EA301C" w:rsidP="00EA301C">
      <w:pPr>
        <w:jc w:val="both"/>
        <w:rPr>
          <w:sz w:val="22"/>
          <w:szCs w:val="22"/>
        </w:rPr>
      </w:pPr>
    </w:p>
    <w:p w:rsidR="00EA301C" w:rsidRDefault="00EA301C" w:rsidP="00EA301C">
      <w:pPr>
        <w:jc w:val="both"/>
        <w:rPr>
          <w:sz w:val="22"/>
          <w:szCs w:val="22"/>
        </w:rPr>
      </w:pPr>
    </w:p>
    <w:p w:rsidR="00EA301C" w:rsidRDefault="009F5CE6" w:rsidP="00EA301C">
      <w:pPr>
        <w:jc w:val="both"/>
        <w:rPr>
          <w:sz w:val="22"/>
          <w:szCs w:val="22"/>
        </w:rPr>
      </w:pPr>
      <w:r>
        <w:rPr>
          <w:b/>
          <w:sz w:val="22"/>
          <w:szCs w:val="22"/>
        </w:rPr>
        <w:t>Emotional Intelligence Assessment</w:t>
      </w:r>
      <w:r w:rsidR="00EA301C" w:rsidRPr="00034138">
        <w:rPr>
          <w:b/>
          <w:sz w:val="22"/>
          <w:szCs w:val="22"/>
        </w:rPr>
        <w:t>:</w:t>
      </w:r>
      <w:r w:rsidR="00EA301C">
        <w:rPr>
          <w:sz w:val="22"/>
          <w:szCs w:val="22"/>
        </w:rPr>
        <w:t xml:space="preserve"> </w:t>
      </w:r>
      <w:r>
        <w:rPr>
          <w:sz w:val="22"/>
          <w:szCs w:val="22"/>
        </w:rPr>
        <w:t xml:space="preserve">This instrument </w:t>
      </w:r>
      <w:r w:rsidR="00EA301C">
        <w:rPr>
          <w:sz w:val="22"/>
          <w:szCs w:val="22"/>
        </w:rPr>
        <w:t>evaluate</w:t>
      </w:r>
      <w:r>
        <w:rPr>
          <w:sz w:val="22"/>
          <w:szCs w:val="22"/>
        </w:rPr>
        <w:t>s</w:t>
      </w:r>
      <w:r w:rsidR="00EA301C">
        <w:rPr>
          <w:sz w:val="22"/>
          <w:szCs w:val="22"/>
        </w:rPr>
        <w:t xml:space="preserve"> competencies in four general areas of emotional intelligence; emotional awareness (items 1, 5, 9), emotional control or balance (2, 6, 10), emotional diagnosis or empathy (3, 7, 11) and emotional response (4, 8, 12).  Note that this is a short and relatively incomplete assessment of emotional intelligence.  Students interested in gaining a more fully validated measure of emotional intelligence should use those in the sources cited in the text.  Instructions are provided in the text on how to score this assessment.</w:t>
      </w:r>
    </w:p>
    <w:p w:rsidR="00EA301C" w:rsidRDefault="00EA301C" w:rsidP="00EA301C">
      <w:pPr>
        <w:jc w:val="both"/>
        <w:rPr>
          <w:sz w:val="22"/>
          <w:szCs w:val="22"/>
        </w:rPr>
      </w:pPr>
    </w:p>
    <w:p w:rsidR="00EA301C" w:rsidRDefault="009F5CE6" w:rsidP="00EA301C">
      <w:pPr>
        <w:jc w:val="both"/>
        <w:rPr>
          <w:sz w:val="22"/>
          <w:szCs w:val="22"/>
        </w:rPr>
      </w:pPr>
      <w:r>
        <w:rPr>
          <w:b/>
          <w:sz w:val="22"/>
          <w:szCs w:val="22"/>
        </w:rPr>
        <w:t>The Defining Issue</w:t>
      </w:r>
      <w:r w:rsidR="00E313AC">
        <w:rPr>
          <w:b/>
          <w:sz w:val="22"/>
          <w:szCs w:val="22"/>
        </w:rPr>
        <w:t>s</w:t>
      </w:r>
      <w:r>
        <w:rPr>
          <w:b/>
          <w:sz w:val="22"/>
          <w:szCs w:val="22"/>
        </w:rPr>
        <w:t xml:space="preserve"> Test</w:t>
      </w:r>
      <w:r w:rsidR="00EA301C">
        <w:rPr>
          <w:b/>
          <w:sz w:val="22"/>
          <w:szCs w:val="22"/>
        </w:rPr>
        <w:t>:</w:t>
      </w:r>
      <w:r w:rsidR="00EA301C">
        <w:rPr>
          <w:sz w:val="22"/>
          <w:szCs w:val="22"/>
        </w:rPr>
        <w:t xml:space="preserve"> This instrument is the most reliable and valid paper-and-pencil instrument available for assessing moral or values maturity. However, author James R. Rest has asked that we not provide the precise scoring key used in research because of possible misinterpretation of the scores. The purpose here is to use the instrument to become aware of the stage of moral development that one uses most when facing moral dilemmas.</w:t>
      </w:r>
      <w:r>
        <w:rPr>
          <w:b/>
          <w:sz w:val="22"/>
          <w:szCs w:val="22"/>
        </w:rPr>
        <w:t xml:space="preserve"> </w:t>
      </w:r>
      <w:r w:rsidR="00EA301C">
        <w:rPr>
          <w:sz w:val="22"/>
          <w:szCs w:val="22"/>
        </w:rPr>
        <w:t xml:space="preserve">The instrument does not assess moral worth or the goodness or badness of a person. Rather, it assesses the extent to which people rely on certain instrumental values when making choices in value-laden circumstances. The scoring instructions give students an idea of which level they rely on most.  </w:t>
      </w:r>
    </w:p>
    <w:p w:rsidR="00EA301C" w:rsidRDefault="00EA301C" w:rsidP="00EA301C">
      <w:pPr>
        <w:jc w:val="both"/>
        <w:rPr>
          <w:b/>
          <w:sz w:val="22"/>
          <w:szCs w:val="22"/>
        </w:rPr>
      </w:pPr>
    </w:p>
    <w:p w:rsidR="00EA301C" w:rsidRPr="00CD0AF6" w:rsidRDefault="006B7E5C" w:rsidP="00CD0AF6">
      <w:pPr>
        <w:ind w:left="540"/>
        <w:jc w:val="both"/>
        <w:rPr>
          <w:b/>
          <w:i/>
          <w:sz w:val="22"/>
          <w:szCs w:val="22"/>
        </w:rPr>
      </w:pPr>
      <w:r>
        <w:rPr>
          <w:b/>
          <w:i/>
          <w:sz w:val="22"/>
          <w:szCs w:val="22"/>
        </w:rPr>
        <w:t xml:space="preserve">Suggested </w:t>
      </w:r>
      <w:r w:rsidR="00EA301C" w:rsidRPr="00CD0AF6">
        <w:rPr>
          <w:b/>
          <w:i/>
          <w:sz w:val="22"/>
          <w:szCs w:val="22"/>
        </w:rPr>
        <w:t>Procedure:</w:t>
      </w:r>
    </w:p>
    <w:p w:rsidR="00EA301C" w:rsidRDefault="00EA301C" w:rsidP="00CD0AF6">
      <w:pPr>
        <w:ind w:left="1080" w:hanging="540"/>
        <w:jc w:val="both"/>
        <w:rPr>
          <w:sz w:val="22"/>
          <w:szCs w:val="22"/>
        </w:rPr>
      </w:pPr>
      <w:r>
        <w:rPr>
          <w:sz w:val="22"/>
          <w:szCs w:val="22"/>
        </w:rPr>
        <w:t>1.</w:t>
      </w:r>
      <w:r>
        <w:rPr>
          <w:sz w:val="22"/>
          <w:szCs w:val="22"/>
        </w:rPr>
        <w:tab/>
        <w:t>Have students consider only the four statements they ranked as most important, ignoring ratings of the other statements.</w:t>
      </w:r>
    </w:p>
    <w:p w:rsidR="00EA301C" w:rsidRDefault="00EA301C" w:rsidP="00CD0AF6">
      <w:pPr>
        <w:ind w:left="1080" w:hanging="540"/>
        <w:jc w:val="both"/>
        <w:rPr>
          <w:sz w:val="22"/>
          <w:szCs w:val="22"/>
        </w:rPr>
      </w:pPr>
      <w:r>
        <w:rPr>
          <w:sz w:val="22"/>
          <w:szCs w:val="22"/>
        </w:rPr>
        <w:t>2.</w:t>
      </w:r>
      <w:r>
        <w:rPr>
          <w:sz w:val="22"/>
          <w:szCs w:val="22"/>
        </w:rPr>
        <w:tab/>
        <w:t>Identify the stage that each statement represents. For example, in the Escaped Prisoner story, statement #1 represents a Stage 3 response.</w:t>
      </w:r>
    </w:p>
    <w:p w:rsidR="00EA301C" w:rsidRDefault="00EA301C" w:rsidP="00CD0AF6">
      <w:pPr>
        <w:ind w:left="1080" w:hanging="540"/>
        <w:jc w:val="both"/>
        <w:rPr>
          <w:sz w:val="22"/>
          <w:szCs w:val="22"/>
        </w:rPr>
      </w:pPr>
      <w:r>
        <w:rPr>
          <w:sz w:val="22"/>
          <w:szCs w:val="22"/>
        </w:rPr>
        <w:t>3.</w:t>
      </w:r>
      <w:r>
        <w:rPr>
          <w:sz w:val="22"/>
          <w:szCs w:val="22"/>
        </w:rPr>
        <w:tab/>
        <w:t>Reverse the points associated with the rankings. That is, the item ranked #1 gets four points, #2 gets three points, #3 gets two points, and #4 gets one point.</w:t>
      </w:r>
    </w:p>
    <w:p w:rsidR="00EA301C" w:rsidRDefault="00EA301C" w:rsidP="00CD0AF6">
      <w:pPr>
        <w:ind w:left="1080" w:hanging="540"/>
        <w:jc w:val="both"/>
        <w:rPr>
          <w:sz w:val="22"/>
          <w:szCs w:val="22"/>
        </w:rPr>
      </w:pPr>
      <w:r>
        <w:rPr>
          <w:sz w:val="22"/>
          <w:szCs w:val="22"/>
        </w:rPr>
        <w:t>4.</w:t>
      </w:r>
      <w:r>
        <w:rPr>
          <w:sz w:val="22"/>
          <w:szCs w:val="22"/>
        </w:rPr>
        <w:tab/>
        <w:t>Draw the following figure. Record the number of points associated with each stage in the appropriate box. For example, if sentence #1 in the Escaped Prisoner story was ranked #1, put a 4 (4 points) in the cell entitled Stage 3.</w:t>
      </w:r>
    </w:p>
    <w:p w:rsidR="00EA301C" w:rsidRDefault="00EA301C" w:rsidP="00EA301C">
      <w:pPr>
        <w:ind w:left="431" w:hanging="430"/>
        <w:jc w:val="both"/>
        <w:rPr>
          <w:sz w:val="22"/>
          <w:szCs w:val="22"/>
        </w:rPr>
      </w:pPr>
    </w:p>
    <w:p w:rsidR="00EA301C" w:rsidRDefault="00EA301C" w:rsidP="00EA301C">
      <w:pPr>
        <w:jc w:val="both"/>
        <w:rPr>
          <w:sz w:val="22"/>
          <w:szCs w:val="22"/>
        </w:rPr>
      </w:pPr>
    </w:p>
    <w:p w:rsidR="00EA301C" w:rsidRDefault="00EA301C" w:rsidP="00EA301C">
      <w:pPr>
        <w:pBdr>
          <w:top w:val="single" w:sz="6" w:space="0" w:color="auto"/>
          <w:left w:val="single" w:sz="6" w:space="0" w:color="auto"/>
          <w:bottom w:val="single" w:sz="6" w:space="0" w:color="auto"/>
          <w:right w:val="single" w:sz="6" w:space="0" w:color="auto"/>
        </w:pBdr>
        <w:tabs>
          <w:tab w:val="left" w:pos="720"/>
          <w:tab w:val="left" w:pos="1440"/>
          <w:tab w:val="left" w:pos="2340"/>
          <w:tab w:val="left" w:pos="3240"/>
          <w:tab w:val="left" w:pos="4140"/>
          <w:tab w:val="left" w:pos="5040"/>
          <w:tab w:val="left" w:pos="5940"/>
          <w:tab w:val="left" w:pos="6840"/>
          <w:tab w:val="left" w:pos="7560"/>
          <w:tab w:val="left" w:pos="9000"/>
        </w:tabs>
        <w:jc w:val="both"/>
        <w:rPr>
          <w:sz w:val="22"/>
          <w:szCs w:val="22"/>
        </w:rPr>
      </w:pPr>
      <w:r>
        <w:rPr>
          <w:b/>
          <w:sz w:val="22"/>
          <w:szCs w:val="22"/>
        </w:rPr>
        <w:t>STORY</w:t>
      </w:r>
      <w:r>
        <w:rPr>
          <w:b/>
          <w:sz w:val="22"/>
          <w:szCs w:val="22"/>
        </w:rPr>
        <w:tab/>
      </w:r>
      <w:r>
        <w:rPr>
          <w:sz w:val="22"/>
          <w:szCs w:val="22"/>
        </w:rPr>
        <w:t>1</w:t>
      </w:r>
      <w:r>
        <w:rPr>
          <w:sz w:val="22"/>
          <w:szCs w:val="22"/>
        </w:rPr>
        <w:tab/>
        <w:t>2</w:t>
      </w:r>
      <w:r>
        <w:rPr>
          <w:sz w:val="22"/>
          <w:szCs w:val="22"/>
        </w:rPr>
        <w:tab/>
        <w:t>3</w:t>
      </w:r>
      <w:r>
        <w:rPr>
          <w:sz w:val="22"/>
          <w:szCs w:val="22"/>
        </w:rPr>
        <w:tab/>
        <w:t>4</w:t>
      </w:r>
      <w:r>
        <w:rPr>
          <w:sz w:val="22"/>
          <w:szCs w:val="22"/>
        </w:rPr>
        <w:tab/>
        <w:t>5</w:t>
      </w:r>
      <w:r>
        <w:rPr>
          <w:sz w:val="22"/>
          <w:szCs w:val="22"/>
        </w:rPr>
        <w:tab/>
        <w:t>6</w:t>
      </w:r>
      <w:r>
        <w:rPr>
          <w:sz w:val="22"/>
          <w:szCs w:val="22"/>
        </w:rPr>
        <w:tab/>
      </w:r>
    </w:p>
    <w:p w:rsidR="00EA301C" w:rsidRDefault="00EA301C" w:rsidP="00EA301C">
      <w:pPr>
        <w:pBdr>
          <w:top w:val="single" w:sz="6" w:space="0" w:color="auto"/>
          <w:left w:val="single" w:sz="6" w:space="0" w:color="auto"/>
          <w:bottom w:val="single" w:sz="6" w:space="0" w:color="auto"/>
          <w:right w:val="single" w:sz="6" w:space="0" w:color="auto"/>
        </w:pBdr>
        <w:tabs>
          <w:tab w:val="left" w:pos="1440"/>
          <w:tab w:val="left" w:pos="2340"/>
          <w:tab w:val="left" w:pos="3240"/>
          <w:tab w:val="left" w:pos="4140"/>
          <w:tab w:val="left" w:pos="5040"/>
          <w:tab w:val="left" w:pos="5940"/>
          <w:tab w:val="left" w:pos="6660"/>
          <w:tab w:val="left" w:pos="7560"/>
        </w:tabs>
        <w:jc w:val="both"/>
        <w:rPr>
          <w:sz w:val="22"/>
          <w:szCs w:val="22"/>
        </w:rPr>
      </w:pPr>
    </w:p>
    <w:p w:rsidR="00EA301C" w:rsidRDefault="00EA301C" w:rsidP="00EA301C">
      <w:pPr>
        <w:pBdr>
          <w:top w:val="single" w:sz="6" w:space="0" w:color="auto"/>
          <w:left w:val="single" w:sz="6" w:space="0" w:color="auto"/>
          <w:bottom w:val="single" w:sz="6" w:space="0" w:color="auto"/>
          <w:right w:val="single" w:sz="6" w:space="0" w:color="auto"/>
        </w:pBdr>
        <w:tabs>
          <w:tab w:val="left" w:pos="1440"/>
          <w:tab w:val="left" w:pos="2340"/>
          <w:tab w:val="left" w:pos="3240"/>
          <w:tab w:val="left" w:pos="4140"/>
          <w:tab w:val="left" w:pos="5040"/>
          <w:tab w:val="left" w:pos="5940"/>
          <w:tab w:val="left" w:pos="6660"/>
          <w:tab w:val="left" w:pos="7560"/>
        </w:tabs>
        <w:jc w:val="both"/>
        <w:rPr>
          <w:sz w:val="22"/>
          <w:szCs w:val="22"/>
        </w:rPr>
      </w:pPr>
      <w:r>
        <w:rPr>
          <w:sz w:val="22"/>
          <w:szCs w:val="22"/>
        </w:rPr>
        <w:t>Prisoner</w:t>
      </w:r>
    </w:p>
    <w:p w:rsidR="00EA301C" w:rsidRDefault="00EA301C" w:rsidP="00EA301C">
      <w:pPr>
        <w:pBdr>
          <w:top w:val="single" w:sz="6" w:space="0" w:color="auto"/>
          <w:left w:val="single" w:sz="6" w:space="0" w:color="auto"/>
          <w:bottom w:val="single" w:sz="6" w:space="0" w:color="auto"/>
          <w:right w:val="single" w:sz="6" w:space="0" w:color="auto"/>
        </w:pBdr>
        <w:tabs>
          <w:tab w:val="left" w:pos="1440"/>
          <w:tab w:val="left" w:pos="2340"/>
          <w:tab w:val="left" w:pos="3240"/>
          <w:tab w:val="left" w:pos="4140"/>
          <w:tab w:val="left" w:pos="5040"/>
          <w:tab w:val="left" w:pos="5940"/>
          <w:tab w:val="left" w:pos="6660"/>
          <w:tab w:val="left" w:pos="7560"/>
        </w:tabs>
        <w:jc w:val="both"/>
        <w:rPr>
          <w:sz w:val="22"/>
          <w:szCs w:val="22"/>
        </w:rPr>
      </w:pPr>
    </w:p>
    <w:p w:rsidR="00EA301C" w:rsidRDefault="00EA301C" w:rsidP="00EA301C">
      <w:pPr>
        <w:pBdr>
          <w:top w:val="single" w:sz="6" w:space="0" w:color="auto"/>
          <w:left w:val="single" w:sz="6" w:space="0" w:color="auto"/>
          <w:bottom w:val="single" w:sz="6" w:space="0" w:color="auto"/>
          <w:right w:val="single" w:sz="6" w:space="0" w:color="auto"/>
        </w:pBdr>
        <w:tabs>
          <w:tab w:val="left" w:pos="1440"/>
          <w:tab w:val="left" w:pos="2340"/>
          <w:tab w:val="left" w:pos="3240"/>
          <w:tab w:val="left" w:pos="4140"/>
          <w:tab w:val="left" w:pos="5040"/>
          <w:tab w:val="left" w:pos="5940"/>
          <w:tab w:val="left" w:pos="6660"/>
          <w:tab w:val="left" w:pos="7560"/>
        </w:tabs>
        <w:jc w:val="both"/>
        <w:rPr>
          <w:sz w:val="22"/>
          <w:szCs w:val="22"/>
        </w:rPr>
      </w:pPr>
      <w:r>
        <w:rPr>
          <w:sz w:val="22"/>
          <w:szCs w:val="22"/>
        </w:rPr>
        <w:t>Doctor</w:t>
      </w:r>
    </w:p>
    <w:p w:rsidR="00EA301C" w:rsidRDefault="00EA301C" w:rsidP="00EA301C">
      <w:pPr>
        <w:pBdr>
          <w:top w:val="single" w:sz="6" w:space="0" w:color="auto"/>
          <w:left w:val="single" w:sz="6" w:space="0" w:color="auto"/>
          <w:bottom w:val="single" w:sz="6" w:space="0" w:color="auto"/>
          <w:right w:val="single" w:sz="6" w:space="0" w:color="auto"/>
        </w:pBdr>
        <w:tabs>
          <w:tab w:val="left" w:pos="1440"/>
          <w:tab w:val="left" w:pos="2340"/>
          <w:tab w:val="left" w:pos="3240"/>
          <w:tab w:val="left" w:pos="4140"/>
          <w:tab w:val="left" w:pos="5040"/>
          <w:tab w:val="left" w:pos="5940"/>
          <w:tab w:val="left" w:pos="6660"/>
          <w:tab w:val="left" w:pos="7560"/>
        </w:tabs>
        <w:jc w:val="both"/>
        <w:rPr>
          <w:sz w:val="22"/>
          <w:szCs w:val="22"/>
        </w:rPr>
      </w:pPr>
    </w:p>
    <w:p w:rsidR="00EA301C" w:rsidRDefault="00EA301C" w:rsidP="00EA301C">
      <w:pPr>
        <w:pBdr>
          <w:top w:val="single" w:sz="6" w:space="0" w:color="auto"/>
          <w:left w:val="single" w:sz="6" w:space="0" w:color="auto"/>
          <w:bottom w:val="single" w:sz="6" w:space="0" w:color="auto"/>
          <w:right w:val="single" w:sz="6" w:space="0" w:color="auto"/>
        </w:pBdr>
        <w:tabs>
          <w:tab w:val="left" w:pos="1440"/>
          <w:tab w:val="left" w:pos="2340"/>
          <w:tab w:val="left" w:pos="3240"/>
          <w:tab w:val="left" w:pos="4140"/>
          <w:tab w:val="left" w:pos="5040"/>
          <w:tab w:val="left" w:pos="5940"/>
          <w:tab w:val="left" w:pos="6660"/>
          <w:tab w:val="left" w:pos="7560"/>
        </w:tabs>
        <w:jc w:val="both"/>
        <w:rPr>
          <w:sz w:val="22"/>
          <w:szCs w:val="22"/>
        </w:rPr>
      </w:pPr>
      <w:r>
        <w:rPr>
          <w:sz w:val="22"/>
          <w:szCs w:val="22"/>
        </w:rPr>
        <w:t>Newspaper</w:t>
      </w:r>
    </w:p>
    <w:p w:rsidR="00EA301C" w:rsidRDefault="00EA301C" w:rsidP="00EA301C">
      <w:pPr>
        <w:pBdr>
          <w:top w:val="single" w:sz="6" w:space="0" w:color="auto"/>
          <w:left w:val="single" w:sz="6" w:space="0" w:color="auto"/>
          <w:bottom w:val="single" w:sz="6" w:space="0" w:color="auto"/>
          <w:right w:val="single" w:sz="6" w:space="0" w:color="auto"/>
        </w:pBdr>
        <w:tabs>
          <w:tab w:val="left" w:pos="1440"/>
          <w:tab w:val="left" w:pos="2340"/>
          <w:tab w:val="left" w:pos="3240"/>
          <w:tab w:val="left" w:pos="4140"/>
          <w:tab w:val="left" w:pos="5040"/>
          <w:tab w:val="left" w:pos="5940"/>
          <w:tab w:val="left" w:pos="6660"/>
          <w:tab w:val="left" w:pos="7560"/>
        </w:tabs>
        <w:jc w:val="both"/>
        <w:rPr>
          <w:b/>
          <w:sz w:val="22"/>
          <w:szCs w:val="22"/>
        </w:rPr>
      </w:pPr>
    </w:p>
    <w:p w:rsidR="00EA301C" w:rsidRDefault="00EA301C" w:rsidP="00EA301C">
      <w:pPr>
        <w:pBdr>
          <w:top w:val="single" w:sz="6" w:space="0" w:color="auto"/>
          <w:left w:val="single" w:sz="6" w:space="0" w:color="auto"/>
          <w:bottom w:val="single" w:sz="6" w:space="0" w:color="auto"/>
          <w:right w:val="single" w:sz="6" w:space="0" w:color="auto"/>
        </w:pBdr>
        <w:tabs>
          <w:tab w:val="left" w:pos="1440"/>
          <w:tab w:val="left" w:pos="2340"/>
          <w:tab w:val="left" w:pos="3240"/>
          <w:tab w:val="left" w:pos="4140"/>
          <w:tab w:val="left" w:pos="5040"/>
          <w:tab w:val="left" w:pos="5940"/>
          <w:tab w:val="left" w:pos="6660"/>
          <w:tab w:val="left" w:pos="7560"/>
        </w:tabs>
        <w:jc w:val="both"/>
        <w:rPr>
          <w:b/>
          <w:sz w:val="22"/>
          <w:szCs w:val="22"/>
        </w:rPr>
      </w:pPr>
      <w:r>
        <w:rPr>
          <w:b/>
          <w:sz w:val="22"/>
          <w:szCs w:val="22"/>
        </w:rPr>
        <w:t>Total Points</w:t>
      </w:r>
    </w:p>
    <w:p w:rsidR="00EA301C" w:rsidRDefault="00EA301C" w:rsidP="00EA301C">
      <w:pPr>
        <w:jc w:val="both"/>
        <w:rPr>
          <w:sz w:val="22"/>
          <w:szCs w:val="22"/>
        </w:rPr>
      </w:pPr>
    </w:p>
    <w:p w:rsidR="00EA301C" w:rsidRDefault="00EA301C" w:rsidP="00CD0AF6">
      <w:pPr>
        <w:ind w:left="1260" w:hanging="540"/>
        <w:jc w:val="both"/>
        <w:rPr>
          <w:sz w:val="22"/>
          <w:szCs w:val="22"/>
        </w:rPr>
      </w:pPr>
      <w:r>
        <w:rPr>
          <w:sz w:val="22"/>
          <w:szCs w:val="22"/>
        </w:rPr>
        <w:t>5.</w:t>
      </w:r>
      <w:r>
        <w:rPr>
          <w:sz w:val="22"/>
          <w:szCs w:val="22"/>
        </w:rPr>
        <w:tab/>
      </w:r>
      <w:r>
        <w:rPr>
          <w:spacing w:val="-5"/>
          <w:sz w:val="22"/>
          <w:szCs w:val="22"/>
        </w:rPr>
        <w:t xml:space="preserve">Multiply the total points for each stage by 2.3 and compare the scores to norm data shown BELOW. </w:t>
      </w:r>
    </w:p>
    <w:p w:rsidR="00EA301C" w:rsidRDefault="00EA301C" w:rsidP="00CD0AF6">
      <w:pPr>
        <w:ind w:left="1260" w:hanging="540"/>
        <w:jc w:val="both"/>
        <w:rPr>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540"/>
        <w:gridCol w:w="1260"/>
        <w:gridCol w:w="2970"/>
      </w:tblGrid>
      <w:tr w:rsidR="00EA301C" w:rsidTr="00CD0AF6">
        <w:tblPrEx>
          <w:tblCellMar>
            <w:top w:w="0" w:type="dxa"/>
            <w:left w:w="0" w:type="dxa"/>
            <w:bottom w:w="0" w:type="dxa"/>
            <w:right w:w="0" w:type="dxa"/>
          </w:tblCellMar>
        </w:tblPrEx>
        <w:trPr>
          <w:cantSplit/>
          <w:jc w:val="center"/>
        </w:trPr>
        <w:tc>
          <w:tcPr>
            <w:tcW w:w="540" w:type="dxa"/>
          </w:tcPr>
          <w:p w:rsidR="00EA301C" w:rsidRDefault="00EA301C" w:rsidP="00EA301C">
            <w:pPr>
              <w:ind w:left="540" w:hanging="540"/>
              <w:jc w:val="both"/>
            </w:pPr>
          </w:p>
        </w:tc>
        <w:tc>
          <w:tcPr>
            <w:tcW w:w="1260" w:type="dxa"/>
            <w:tcBorders>
              <w:top w:val="single" w:sz="12" w:space="0" w:color="auto"/>
              <w:bottom w:val="single" w:sz="6" w:space="0" w:color="auto"/>
            </w:tcBorders>
          </w:tcPr>
          <w:p w:rsidR="00EA301C" w:rsidRDefault="00EA301C" w:rsidP="00EA301C">
            <w:pPr>
              <w:ind w:left="540" w:hanging="540"/>
              <w:jc w:val="center"/>
              <w:rPr>
                <w:b/>
              </w:rPr>
            </w:pPr>
            <w:r>
              <w:rPr>
                <w:b/>
              </w:rPr>
              <w:t>Level</w:t>
            </w:r>
          </w:p>
        </w:tc>
        <w:tc>
          <w:tcPr>
            <w:tcW w:w="2970" w:type="dxa"/>
            <w:tcBorders>
              <w:top w:val="single" w:sz="12" w:space="0" w:color="auto"/>
              <w:bottom w:val="single" w:sz="6" w:space="0" w:color="auto"/>
            </w:tcBorders>
          </w:tcPr>
          <w:p w:rsidR="00EA301C" w:rsidRDefault="00EA301C" w:rsidP="00EA301C">
            <w:pPr>
              <w:ind w:left="540" w:hanging="540"/>
              <w:jc w:val="center"/>
              <w:rPr>
                <w:b/>
              </w:rPr>
            </w:pPr>
            <w:r>
              <w:rPr>
                <w:b/>
              </w:rPr>
              <w:t>Percent Scoring in this Stage</w:t>
            </w:r>
          </w:p>
        </w:tc>
      </w:tr>
      <w:tr w:rsidR="00EA301C" w:rsidTr="00CD0AF6">
        <w:tblPrEx>
          <w:tblCellMar>
            <w:top w:w="0" w:type="dxa"/>
            <w:left w:w="0" w:type="dxa"/>
            <w:bottom w:w="0" w:type="dxa"/>
            <w:right w:w="0" w:type="dxa"/>
          </w:tblCellMar>
        </w:tblPrEx>
        <w:trPr>
          <w:cantSplit/>
          <w:jc w:val="center"/>
        </w:trPr>
        <w:tc>
          <w:tcPr>
            <w:tcW w:w="540" w:type="dxa"/>
          </w:tcPr>
          <w:p w:rsidR="00EA301C" w:rsidRDefault="00EA301C" w:rsidP="00EA301C">
            <w:pPr>
              <w:ind w:left="540" w:hanging="540"/>
              <w:jc w:val="both"/>
            </w:pPr>
          </w:p>
        </w:tc>
        <w:tc>
          <w:tcPr>
            <w:tcW w:w="1260" w:type="dxa"/>
          </w:tcPr>
          <w:p w:rsidR="00EA301C" w:rsidRDefault="00EA301C" w:rsidP="00EA301C">
            <w:pPr>
              <w:ind w:left="540" w:hanging="540"/>
              <w:jc w:val="center"/>
            </w:pPr>
            <w:r>
              <w:t>2</w:t>
            </w:r>
          </w:p>
        </w:tc>
        <w:tc>
          <w:tcPr>
            <w:tcW w:w="2970" w:type="dxa"/>
          </w:tcPr>
          <w:p w:rsidR="00EA301C" w:rsidRDefault="00EA301C" w:rsidP="00EA301C">
            <w:pPr>
              <w:ind w:left="540" w:hanging="540"/>
              <w:jc w:val="center"/>
            </w:pPr>
            <w:r>
              <w:t xml:space="preserve">  6.98</w:t>
            </w:r>
          </w:p>
        </w:tc>
      </w:tr>
      <w:tr w:rsidR="00EA301C" w:rsidTr="00CD0AF6">
        <w:tblPrEx>
          <w:tblCellMar>
            <w:top w:w="0" w:type="dxa"/>
            <w:left w:w="0" w:type="dxa"/>
            <w:bottom w:w="0" w:type="dxa"/>
            <w:right w:w="0" w:type="dxa"/>
          </w:tblCellMar>
        </w:tblPrEx>
        <w:trPr>
          <w:cantSplit/>
          <w:jc w:val="center"/>
        </w:trPr>
        <w:tc>
          <w:tcPr>
            <w:tcW w:w="540" w:type="dxa"/>
          </w:tcPr>
          <w:p w:rsidR="00EA301C" w:rsidRDefault="00EA301C" w:rsidP="00EA301C">
            <w:pPr>
              <w:ind w:left="540" w:hanging="540"/>
              <w:jc w:val="both"/>
            </w:pPr>
          </w:p>
        </w:tc>
        <w:tc>
          <w:tcPr>
            <w:tcW w:w="1260" w:type="dxa"/>
          </w:tcPr>
          <w:p w:rsidR="00EA301C" w:rsidRDefault="00EA301C" w:rsidP="00EA301C">
            <w:pPr>
              <w:ind w:left="540" w:hanging="540"/>
              <w:jc w:val="center"/>
            </w:pPr>
            <w:r>
              <w:t>3</w:t>
            </w:r>
          </w:p>
        </w:tc>
        <w:tc>
          <w:tcPr>
            <w:tcW w:w="2970" w:type="dxa"/>
          </w:tcPr>
          <w:p w:rsidR="00EA301C" w:rsidRDefault="00EA301C" w:rsidP="00EA301C">
            <w:pPr>
              <w:ind w:left="540" w:hanging="540"/>
              <w:jc w:val="center"/>
            </w:pPr>
            <w:r>
              <w:t>18.08</w:t>
            </w:r>
          </w:p>
        </w:tc>
      </w:tr>
      <w:tr w:rsidR="00EA301C" w:rsidTr="00CD0AF6">
        <w:tblPrEx>
          <w:tblCellMar>
            <w:top w:w="0" w:type="dxa"/>
            <w:left w:w="0" w:type="dxa"/>
            <w:bottom w:w="0" w:type="dxa"/>
            <w:right w:w="0" w:type="dxa"/>
          </w:tblCellMar>
        </w:tblPrEx>
        <w:trPr>
          <w:cantSplit/>
          <w:jc w:val="center"/>
        </w:trPr>
        <w:tc>
          <w:tcPr>
            <w:tcW w:w="540" w:type="dxa"/>
          </w:tcPr>
          <w:p w:rsidR="00EA301C" w:rsidRDefault="00EA301C" w:rsidP="00EA301C">
            <w:pPr>
              <w:ind w:left="540" w:hanging="540"/>
              <w:jc w:val="both"/>
            </w:pPr>
          </w:p>
        </w:tc>
        <w:tc>
          <w:tcPr>
            <w:tcW w:w="1260" w:type="dxa"/>
          </w:tcPr>
          <w:p w:rsidR="00EA301C" w:rsidRDefault="00EA301C" w:rsidP="00EA301C">
            <w:pPr>
              <w:ind w:left="540" w:hanging="540"/>
              <w:jc w:val="center"/>
            </w:pPr>
            <w:r>
              <w:t>4</w:t>
            </w:r>
          </w:p>
        </w:tc>
        <w:tc>
          <w:tcPr>
            <w:tcW w:w="2970" w:type="dxa"/>
          </w:tcPr>
          <w:p w:rsidR="00EA301C" w:rsidRDefault="00EA301C" w:rsidP="00EA301C">
            <w:pPr>
              <w:ind w:left="540" w:hanging="540"/>
              <w:jc w:val="center"/>
            </w:pPr>
            <w:r>
              <w:t>31.00</w:t>
            </w:r>
          </w:p>
        </w:tc>
      </w:tr>
      <w:tr w:rsidR="00EA301C" w:rsidTr="00CD0AF6">
        <w:tblPrEx>
          <w:tblCellMar>
            <w:top w:w="0" w:type="dxa"/>
            <w:left w:w="0" w:type="dxa"/>
            <w:bottom w:w="0" w:type="dxa"/>
            <w:right w:w="0" w:type="dxa"/>
          </w:tblCellMar>
        </w:tblPrEx>
        <w:trPr>
          <w:cantSplit/>
          <w:jc w:val="center"/>
        </w:trPr>
        <w:tc>
          <w:tcPr>
            <w:tcW w:w="540" w:type="dxa"/>
          </w:tcPr>
          <w:p w:rsidR="00EA301C" w:rsidRDefault="00EA301C" w:rsidP="00EA301C">
            <w:pPr>
              <w:ind w:left="540" w:hanging="540"/>
              <w:jc w:val="both"/>
            </w:pPr>
          </w:p>
        </w:tc>
        <w:tc>
          <w:tcPr>
            <w:tcW w:w="1260" w:type="dxa"/>
          </w:tcPr>
          <w:p w:rsidR="00EA301C" w:rsidRDefault="00EA301C" w:rsidP="00EA301C">
            <w:pPr>
              <w:ind w:left="540" w:hanging="540"/>
              <w:jc w:val="center"/>
            </w:pPr>
            <w:r>
              <w:t>5</w:t>
            </w:r>
          </w:p>
        </w:tc>
        <w:tc>
          <w:tcPr>
            <w:tcW w:w="2970" w:type="dxa"/>
          </w:tcPr>
          <w:p w:rsidR="00EA301C" w:rsidRDefault="00EA301C" w:rsidP="00EA301C">
            <w:pPr>
              <w:ind w:left="540" w:hanging="540"/>
              <w:jc w:val="center"/>
            </w:pPr>
            <w:r>
              <w:t>28.40</w:t>
            </w:r>
          </w:p>
        </w:tc>
      </w:tr>
      <w:tr w:rsidR="00EA301C" w:rsidTr="00CD0AF6">
        <w:tblPrEx>
          <w:tblCellMar>
            <w:top w:w="0" w:type="dxa"/>
            <w:left w:w="0" w:type="dxa"/>
            <w:bottom w:w="0" w:type="dxa"/>
            <w:right w:w="0" w:type="dxa"/>
          </w:tblCellMar>
        </w:tblPrEx>
        <w:trPr>
          <w:cantSplit/>
          <w:jc w:val="center"/>
        </w:trPr>
        <w:tc>
          <w:tcPr>
            <w:tcW w:w="540" w:type="dxa"/>
          </w:tcPr>
          <w:p w:rsidR="00EA301C" w:rsidRDefault="00EA301C" w:rsidP="00EA301C">
            <w:pPr>
              <w:ind w:left="540" w:hanging="540"/>
              <w:jc w:val="both"/>
            </w:pPr>
          </w:p>
        </w:tc>
        <w:tc>
          <w:tcPr>
            <w:tcW w:w="1260" w:type="dxa"/>
          </w:tcPr>
          <w:p w:rsidR="00EA301C" w:rsidRDefault="00EA301C" w:rsidP="00EA301C">
            <w:pPr>
              <w:ind w:left="540" w:hanging="540"/>
              <w:jc w:val="center"/>
            </w:pPr>
            <w:r>
              <w:t>6</w:t>
            </w:r>
          </w:p>
        </w:tc>
        <w:tc>
          <w:tcPr>
            <w:tcW w:w="2970" w:type="dxa"/>
          </w:tcPr>
          <w:p w:rsidR="00EA301C" w:rsidRDefault="00EA301C" w:rsidP="00EA301C">
            <w:pPr>
              <w:ind w:left="540" w:hanging="540"/>
              <w:jc w:val="center"/>
            </w:pPr>
            <w:r>
              <w:t xml:space="preserve">  6.37</w:t>
            </w:r>
          </w:p>
        </w:tc>
      </w:tr>
      <w:tr w:rsidR="00EA301C" w:rsidTr="00CD0AF6">
        <w:tblPrEx>
          <w:tblCellMar>
            <w:top w:w="0" w:type="dxa"/>
            <w:left w:w="0" w:type="dxa"/>
            <w:bottom w:w="0" w:type="dxa"/>
            <w:right w:w="0" w:type="dxa"/>
          </w:tblCellMar>
        </w:tblPrEx>
        <w:trPr>
          <w:cantSplit/>
          <w:trHeight w:val="80"/>
          <w:jc w:val="center"/>
        </w:trPr>
        <w:tc>
          <w:tcPr>
            <w:tcW w:w="540" w:type="dxa"/>
          </w:tcPr>
          <w:p w:rsidR="00EA301C" w:rsidRDefault="00EA301C" w:rsidP="00EA301C">
            <w:pPr>
              <w:ind w:left="540" w:hanging="540"/>
              <w:jc w:val="both"/>
            </w:pPr>
          </w:p>
        </w:tc>
        <w:tc>
          <w:tcPr>
            <w:tcW w:w="1260" w:type="dxa"/>
            <w:tcBorders>
              <w:bottom w:val="single" w:sz="12" w:space="0" w:color="auto"/>
            </w:tcBorders>
          </w:tcPr>
          <w:p w:rsidR="00EA301C" w:rsidRDefault="00EA301C" w:rsidP="00EA301C">
            <w:pPr>
              <w:ind w:left="540" w:hanging="540"/>
              <w:jc w:val="center"/>
            </w:pPr>
          </w:p>
        </w:tc>
        <w:tc>
          <w:tcPr>
            <w:tcW w:w="2970" w:type="dxa"/>
            <w:tcBorders>
              <w:bottom w:val="single" w:sz="12" w:space="0" w:color="auto"/>
            </w:tcBorders>
          </w:tcPr>
          <w:p w:rsidR="00EA301C" w:rsidRDefault="00EA301C" w:rsidP="00EA301C">
            <w:pPr>
              <w:ind w:left="540" w:hanging="540"/>
              <w:jc w:val="center"/>
            </w:pPr>
            <w:r>
              <w:t xml:space="preserve">  </w:t>
            </w:r>
          </w:p>
        </w:tc>
      </w:tr>
    </w:tbl>
    <w:p w:rsidR="00EA301C" w:rsidRDefault="00EA301C" w:rsidP="00CD0AF6">
      <w:pPr>
        <w:ind w:left="1260" w:hanging="540"/>
        <w:jc w:val="both"/>
        <w:rPr>
          <w:sz w:val="18"/>
          <w:szCs w:val="18"/>
        </w:rPr>
      </w:pPr>
    </w:p>
    <w:p w:rsidR="00EA301C" w:rsidRDefault="00EA301C" w:rsidP="00CD0AF6">
      <w:pPr>
        <w:ind w:left="1260" w:hanging="540"/>
        <w:jc w:val="both"/>
        <w:rPr>
          <w:spacing w:val="-5"/>
          <w:sz w:val="19"/>
          <w:szCs w:val="22"/>
        </w:rPr>
      </w:pPr>
      <w:r>
        <w:rPr>
          <w:sz w:val="22"/>
          <w:szCs w:val="22"/>
        </w:rPr>
        <w:tab/>
      </w:r>
      <w:r>
        <w:rPr>
          <w:spacing w:val="-5"/>
          <w:sz w:val="19"/>
          <w:szCs w:val="22"/>
        </w:rPr>
        <w:t>(The scores in this table are based on seven stories, so multiplying by 2.3 makes scores comparable.) This table of comparison values shows that most adults select most frequently responses representing stages 4 and 5</w:t>
      </w:r>
      <w:r>
        <w:rPr>
          <w:i/>
          <w:spacing w:val="-5"/>
          <w:sz w:val="19"/>
          <w:szCs w:val="22"/>
        </w:rPr>
        <w:t xml:space="preserve"> </w:t>
      </w:r>
      <w:r>
        <w:rPr>
          <w:spacing w:val="-5"/>
          <w:sz w:val="19"/>
          <w:szCs w:val="22"/>
        </w:rPr>
        <w:t>in values maturity. Stages 2 and 6 are selected least frequently.</w:t>
      </w:r>
    </w:p>
    <w:p w:rsidR="00EA301C" w:rsidRDefault="00EA301C" w:rsidP="00CD0AF6">
      <w:pPr>
        <w:ind w:left="1260" w:hanging="540"/>
        <w:jc w:val="both"/>
        <w:rPr>
          <w:spacing w:val="-5"/>
          <w:sz w:val="19"/>
          <w:szCs w:val="22"/>
        </w:rPr>
      </w:pPr>
    </w:p>
    <w:p w:rsidR="00EA301C" w:rsidRDefault="00EA301C" w:rsidP="00CD0AF6">
      <w:pPr>
        <w:ind w:left="1260"/>
        <w:jc w:val="both"/>
        <w:rPr>
          <w:sz w:val="22"/>
          <w:szCs w:val="22"/>
        </w:rPr>
      </w:pPr>
      <w:r>
        <w:rPr>
          <w:sz w:val="22"/>
          <w:szCs w:val="22"/>
        </w:rPr>
        <w:t>Another way to compare themselves to a norm group is to use the table in Chapter 1, which shows how stages of development change over time. This table plots the emphasis individuals give to different stages as they get older. Note that college-age students tend to use mostly stages 3 and 4 according to these data. (These data are derived from Kohlberg’s interview technique, however, not from the paper-and-pencil instrument used here.)</w:t>
      </w:r>
    </w:p>
    <w:p w:rsidR="00EA301C" w:rsidRDefault="00EA301C" w:rsidP="00CD0AF6">
      <w:pPr>
        <w:ind w:left="540"/>
        <w:jc w:val="both"/>
        <w:rPr>
          <w:sz w:val="18"/>
          <w:szCs w:val="18"/>
        </w:rPr>
      </w:pPr>
    </w:p>
    <w:p w:rsidR="00EA301C" w:rsidRPr="001A752E" w:rsidRDefault="00EA301C" w:rsidP="001A752E">
      <w:pPr>
        <w:ind w:left="540"/>
        <w:jc w:val="both"/>
        <w:rPr>
          <w:b/>
          <w:i/>
          <w:sz w:val="22"/>
          <w:szCs w:val="22"/>
        </w:rPr>
      </w:pPr>
      <w:r w:rsidRPr="00CD0AF6">
        <w:rPr>
          <w:b/>
          <w:i/>
          <w:sz w:val="22"/>
          <w:szCs w:val="22"/>
        </w:rPr>
        <w:t>Questions</w:t>
      </w:r>
      <w:r w:rsidR="00C54784">
        <w:rPr>
          <w:b/>
          <w:i/>
          <w:sz w:val="22"/>
          <w:szCs w:val="22"/>
        </w:rPr>
        <w:t xml:space="preserve"> to Trigger </w:t>
      </w:r>
      <w:r w:rsidR="003A073D">
        <w:rPr>
          <w:b/>
          <w:i/>
          <w:sz w:val="22"/>
          <w:szCs w:val="22"/>
        </w:rPr>
        <w:t xml:space="preserve">Reflection and </w:t>
      </w:r>
      <w:r w:rsidR="00C54784">
        <w:rPr>
          <w:b/>
          <w:i/>
          <w:sz w:val="22"/>
          <w:szCs w:val="22"/>
        </w:rPr>
        <w:t>Discussion</w:t>
      </w:r>
      <w:r w:rsidR="003F4F1F">
        <w:rPr>
          <w:b/>
          <w:i/>
          <w:sz w:val="22"/>
          <w:szCs w:val="22"/>
        </w:rPr>
        <w:t>:</w:t>
      </w:r>
    </w:p>
    <w:p w:rsidR="00EA301C" w:rsidRDefault="00EA301C" w:rsidP="000C56CB">
      <w:pPr>
        <w:ind w:left="126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 xml:space="preserve">In what way have your own responses changed over the last 5 or 10 years? </w:t>
      </w:r>
    </w:p>
    <w:p w:rsidR="00EA301C" w:rsidRDefault="00EA301C" w:rsidP="000C56CB">
      <w:pPr>
        <w:ind w:left="126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events or experiences have helped change your level of values maturity?</w:t>
      </w:r>
    </w:p>
    <w:p w:rsidR="00EA301C" w:rsidRDefault="00EA301C" w:rsidP="000C56CB">
      <w:pPr>
        <w:ind w:left="126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In what ways do you think you can develop an even more mature level of values maturity?</w:t>
      </w:r>
    </w:p>
    <w:p w:rsidR="0004638B" w:rsidRPr="003A073D" w:rsidRDefault="0004638B" w:rsidP="0004638B">
      <w:pPr>
        <w:ind w:left="1620"/>
        <w:jc w:val="both"/>
        <w:rPr>
          <w:sz w:val="22"/>
          <w:szCs w:val="22"/>
        </w:rPr>
      </w:pPr>
      <w:r>
        <w:rPr>
          <w:b/>
          <w:sz w:val="22"/>
          <w:szCs w:val="22"/>
        </w:rPr>
        <w:t xml:space="preserve">Discussion objective: </w:t>
      </w:r>
      <w:r>
        <w:rPr>
          <w:sz w:val="22"/>
          <w:szCs w:val="22"/>
        </w:rPr>
        <w:t xml:space="preserve">Use this discussion to guide students to a deeper understanding of Kohlberg’s model. Help them understand that people tend to move through the three stages over time. Help them identify the differences between the stages using examples from their own lives. </w:t>
      </w:r>
    </w:p>
    <w:p w:rsidR="00EA301C" w:rsidRDefault="00EA301C" w:rsidP="00CD0AF6">
      <w:pPr>
        <w:pStyle w:val="head2"/>
        <w:ind w:left="540"/>
        <w:rPr>
          <w:sz w:val="22"/>
          <w:szCs w:val="22"/>
        </w:rPr>
      </w:pPr>
    </w:p>
    <w:p w:rsidR="00EA301C" w:rsidRPr="00CD0AF6" w:rsidRDefault="00EA301C" w:rsidP="00CD0AF6">
      <w:pPr>
        <w:pStyle w:val="head2"/>
        <w:ind w:left="540"/>
        <w:rPr>
          <w:b w:val="0"/>
          <w:sz w:val="22"/>
          <w:szCs w:val="22"/>
        </w:rPr>
      </w:pPr>
      <w:r w:rsidRPr="00CD0AF6">
        <w:rPr>
          <w:i/>
          <w:sz w:val="22"/>
          <w:szCs w:val="22"/>
        </w:rPr>
        <w:t>Teaching Hints</w:t>
      </w:r>
      <w:r w:rsidR="003F4F1F" w:rsidRPr="00CD0AF6">
        <w:rPr>
          <w:i/>
          <w:sz w:val="22"/>
          <w:szCs w:val="22"/>
        </w:rPr>
        <w:t xml:space="preserve">: </w:t>
      </w:r>
      <w:r w:rsidRPr="00CD0AF6">
        <w:rPr>
          <w:b w:val="0"/>
          <w:sz w:val="22"/>
          <w:szCs w:val="22"/>
        </w:rPr>
        <w:t>Before reviewing and using this instrument in class, it may be especially helpful for instructors to complete the assessment and scoring themselves.  The scoring and interpretation of the results is a complicated procedure and completing the assessment in advance may help instructors better explain this procedure.</w:t>
      </w:r>
    </w:p>
    <w:p w:rsidR="00EA301C" w:rsidRPr="00CD0AF6" w:rsidRDefault="00EA301C" w:rsidP="00CD0AF6">
      <w:pPr>
        <w:ind w:left="540"/>
        <w:jc w:val="both"/>
        <w:rPr>
          <w:sz w:val="22"/>
          <w:szCs w:val="22"/>
        </w:rPr>
      </w:pPr>
    </w:p>
    <w:p w:rsidR="00EA301C" w:rsidRDefault="00EA301C" w:rsidP="00CD0AF6">
      <w:pPr>
        <w:ind w:left="540"/>
        <w:jc w:val="both"/>
        <w:rPr>
          <w:sz w:val="22"/>
          <w:szCs w:val="22"/>
        </w:rPr>
      </w:pPr>
      <w:r w:rsidRPr="00CD0AF6">
        <w:rPr>
          <w:b/>
          <w:i/>
          <w:sz w:val="22"/>
          <w:szCs w:val="22"/>
        </w:rPr>
        <w:t>Values Maturity</w:t>
      </w:r>
      <w:r w:rsidR="003F4F1F" w:rsidRPr="00CD0AF6">
        <w:rPr>
          <w:b/>
          <w:i/>
          <w:sz w:val="22"/>
          <w:szCs w:val="22"/>
        </w:rPr>
        <w:t>:</w:t>
      </w:r>
      <w:r>
        <w:rPr>
          <w:b/>
          <w:sz w:val="22"/>
          <w:szCs w:val="22"/>
        </w:rPr>
        <w:t xml:space="preserve"> </w:t>
      </w:r>
      <w:r>
        <w:rPr>
          <w:sz w:val="22"/>
          <w:szCs w:val="22"/>
        </w:rPr>
        <w:t>The discussion about values maturity is derived from many references on moral maturity. Some students may be familiar with that literature and may question what moral maturity has to do with values maturity. In brief, moral maturity is much the same as instrumental values development, in that both focus on behavioral processes or means to reach an end. Neither prescribes an end state, but both focus on the best way to reach an end state. Moral maturity literature suggests that the bases on which moral judgments are made change as individuals mature, so that what is correct behavior at one time may not be judged correct later. The same is true for the rankings of instrumental values. As individuals mature, values change, so methods that were once deemed highly important may not be later. Thus, another way of helping individuals become aware of their instrumental values is to assess their current level of values maturity, or the values they tend to emphasize at this stage in their development. Maturity can be enhanced, according to researchers, by providing opportunities for students to confront value-laden issues and work through them, and particularly by encouraging students to develop a consistent, comprehensive set of principles that they can internalize.</w:t>
      </w:r>
    </w:p>
    <w:p w:rsidR="00EA301C" w:rsidRDefault="00EA301C" w:rsidP="00CD0AF6">
      <w:pPr>
        <w:ind w:left="540"/>
        <w:jc w:val="both"/>
        <w:rPr>
          <w:sz w:val="22"/>
          <w:szCs w:val="22"/>
        </w:rPr>
      </w:pPr>
    </w:p>
    <w:p w:rsidR="00EA301C" w:rsidRDefault="00EA301C" w:rsidP="00CD0AF6">
      <w:pPr>
        <w:ind w:left="540"/>
        <w:jc w:val="both"/>
        <w:rPr>
          <w:sz w:val="22"/>
          <w:szCs w:val="22"/>
        </w:rPr>
      </w:pPr>
      <w:r>
        <w:rPr>
          <w:sz w:val="22"/>
          <w:szCs w:val="22"/>
        </w:rPr>
        <w:t>Kohlberg’s research suggests that it is not necessarily the choice made that is most important, but the motive behind the choice. Therefore, asking, “Why did you make the choice that you did?” is probably the most enlightening aspect of this exercise. The reasons will be more informative, and more helpful to the student, than the actual choice made.</w:t>
      </w:r>
    </w:p>
    <w:p w:rsidR="00EA301C" w:rsidRDefault="00EA301C" w:rsidP="00CD0AF6">
      <w:pPr>
        <w:pStyle w:val="head2"/>
        <w:ind w:left="540"/>
        <w:rPr>
          <w:b w:val="0"/>
          <w:sz w:val="22"/>
          <w:szCs w:val="22"/>
        </w:rPr>
      </w:pPr>
    </w:p>
    <w:p w:rsidR="00EA301C" w:rsidRDefault="00EA301C" w:rsidP="00CD0AF6">
      <w:pPr>
        <w:ind w:left="540"/>
        <w:jc w:val="both"/>
        <w:rPr>
          <w:sz w:val="22"/>
          <w:szCs w:val="22"/>
        </w:rPr>
      </w:pPr>
      <w:r w:rsidRPr="00CD0AF6">
        <w:rPr>
          <w:b/>
          <w:i/>
          <w:sz w:val="22"/>
          <w:szCs w:val="22"/>
        </w:rPr>
        <w:t>Personal Values</w:t>
      </w:r>
      <w:r w:rsidR="003F4F1F">
        <w:rPr>
          <w:b/>
          <w:i/>
          <w:sz w:val="22"/>
          <w:szCs w:val="22"/>
        </w:rPr>
        <w:t>:</w:t>
      </w:r>
      <w:r>
        <w:rPr>
          <w:b/>
          <w:i/>
          <w:sz w:val="22"/>
          <w:szCs w:val="22"/>
        </w:rPr>
        <w:t xml:space="preserve"> </w:t>
      </w:r>
      <w:r>
        <w:rPr>
          <w:sz w:val="22"/>
          <w:szCs w:val="22"/>
        </w:rPr>
        <w:t xml:space="preserve">A list of instrumental and terminal values used by </w:t>
      </w:r>
      <w:proofErr w:type="spellStart"/>
      <w:r>
        <w:rPr>
          <w:sz w:val="22"/>
          <w:szCs w:val="22"/>
        </w:rPr>
        <w:t>Rokeach</w:t>
      </w:r>
      <w:proofErr w:type="spellEnd"/>
      <w:r>
        <w:rPr>
          <w:sz w:val="22"/>
          <w:szCs w:val="22"/>
        </w:rPr>
        <w:t xml:space="preserve"> in his research is included </w:t>
      </w:r>
      <w:r w:rsidR="0080591C">
        <w:rPr>
          <w:sz w:val="22"/>
          <w:szCs w:val="22"/>
        </w:rPr>
        <w:t>below</w:t>
      </w:r>
      <w:r>
        <w:rPr>
          <w:sz w:val="22"/>
          <w:szCs w:val="22"/>
        </w:rPr>
        <w:t xml:space="preserve">. </w:t>
      </w:r>
      <w:proofErr w:type="spellStart"/>
      <w:r>
        <w:rPr>
          <w:sz w:val="22"/>
          <w:szCs w:val="22"/>
        </w:rPr>
        <w:t>Rokeach</w:t>
      </w:r>
      <w:proofErr w:type="spellEnd"/>
      <w:r>
        <w:rPr>
          <w:sz w:val="22"/>
          <w:szCs w:val="22"/>
        </w:rPr>
        <w:t xml:space="preserve"> asked respondents to order these values according to their importance. We have found it enlightening to ask students to complete the same task, then compare their rankings </w:t>
      </w:r>
      <w:r w:rsidR="0080591C">
        <w:rPr>
          <w:sz w:val="22"/>
          <w:szCs w:val="22"/>
        </w:rPr>
        <w:t>with one another</w:t>
      </w:r>
      <w:r>
        <w:rPr>
          <w:sz w:val="22"/>
          <w:szCs w:val="22"/>
        </w:rPr>
        <w:t xml:space="preserve">. </w:t>
      </w:r>
      <w:r w:rsidR="0080591C">
        <w:rPr>
          <w:sz w:val="22"/>
          <w:szCs w:val="22"/>
        </w:rPr>
        <w:t>N</w:t>
      </w:r>
      <w:r>
        <w:rPr>
          <w:sz w:val="22"/>
          <w:szCs w:val="22"/>
        </w:rPr>
        <w:t xml:space="preserve">umerous comparison tables are available in Milton </w:t>
      </w:r>
      <w:proofErr w:type="spellStart"/>
      <w:r>
        <w:rPr>
          <w:sz w:val="22"/>
          <w:szCs w:val="22"/>
        </w:rPr>
        <w:t>Rokeach’s</w:t>
      </w:r>
      <w:proofErr w:type="spellEnd"/>
      <w:r>
        <w:rPr>
          <w:sz w:val="22"/>
          <w:szCs w:val="22"/>
        </w:rPr>
        <w:t xml:space="preserve"> </w:t>
      </w:r>
      <w:r>
        <w:rPr>
          <w:i/>
          <w:sz w:val="22"/>
          <w:szCs w:val="22"/>
        </w:rPr>
        <w:t>The Nature of Human Values</w:t>
      </w:r>
      <w:r>
        <w:rPr>
          <w:b/>
          <w:i/>
          <w:sz w:val="22"/>
          <w:szCs w:val="22"/>
        </w:rPr>
        <w:t xml:space="preserve"> </w:t>
      </w:r>
      <w:r>
        <w:rPr>
          <w:sz w:val="22"/>
          <w:szCs w:val="22"/>
        </w:rPr>
        <w:t>(New York: Free Press, 1973) for those who are interested.</w:t>
      </w:r>
    </w:p>
    <w:p w:rsidR="00EA301C" w:rsidRDefault="00EA301C" w:rsidP="00EA301C">
      <w:pPr>
        <w:pStyle w:val="head2"/>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307"/>
      </w:tblGrid>
      <w:tr w:rsidR="00636C9C" w:rsidRPr="009B4FAF" w:rsidTr="009B4FAF">
        <w:tc>
          <w:tcPr>
            <w:tcW w:w="4428" w:type="dxa"/>
            <w:shd w:val="clear" w:color="auto" w:fill="auto"/>
          </w:tcPr>
          <w:p w:rsidR="00636C9C" w:rsidRPr="00636C9C" w:rsidRDefault="00636C9C" w:rsidP="009B4FAF">
            <w:pPr>
              <w:shd w:val="clear" w:color="auto" w:fill="FFFFFF"/>
              <w:rPr>
                <w:color w:val="252525"/>
                <w:sz w:val="22"/>
                <w:szCs w:val="22"/>
              </w:rPr>
            </w:pPr>
            <w:proofErr w:type="spellStart"/>
            <w:r w:rsidRPr="00636C9C">
              <w:rPr>
                <w:bCs/>
                <w:color w:val="252525"/>
                <w:sz w:val="22"/>
                <w:szCs w:val="22"/>
              </w:rPr>
              <w:t>R</w:t>
            </w:r>
            <w:r w:rsidRPr="009B4FAF">
              <w:rPr>
                <w:bCs/>
                <w:color w:val="252525"/>
                <w:sz w:val="22"/>
                <w:szCs w:val="22"/>
              </w:rPr>
              <w:t>okeach’s</w:t>
            </w:r>
            <w:proofErr w:type="spellEnd"/>
            <w:r w:rsidRPr="009B4FAF">
              <w:rPr>
                <w:bCs/>
                <w:color w:val="252525"/>
                <w:sz w:val="22"/>
                <w:szCs w:val="22"/>
              </w:rPr>
              <w:t xml:space="preserve"> terminal values</w:t>
            </w:r>
            <w:r w:rsidRPr="00636C9C">
              <w:rPr>
                <w:bCs/>
                <w:color w:val="252525"/>
                <w:sz w:val="22"/>
                <w:szCs w:val="22"/>
              </w:rPr>
              <w:t>:</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True Friendship</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Mature Love</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Self-Respect</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Happiness</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Inner Harmony</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Equality</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Freedom</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Pleasure</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Social Recognition</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Wisdom</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Salvation</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Family Security</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National Security</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A Sense of Accomplishment</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A World of Beauty</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A World at Peace</w:t>
            </w:r>
          </w:p>
          <w:p w:rsidR="00636C9C" w:rsidRPr="00636C9C" w:rsidRDefault="00636C9C" w:rsidP="009B4FAF">
            <w:pPr>
              <w:numPr>
                <w:ilvl w:val="0"/>
                <w:numId w:val="45"/>
              </w:numPr>
              <w:shd w:val="clear" w:color="auto" w:fill="FFFFFF"/>
              <w:ind w:left="768"/>
              <w:rPr>
                <w:color w:val="252525"/>
                <w:sz w:val="22"/>
                <w:szCs w:val="22"/>
              </w:rPr>
            </w:pPr>
            <w:r w:rsidRPr="00636C9C">
              <w:rPr>
                <w:color w:val="252525"/>
                <w:sz w:val="22"/>
                <w:szCs w:val="22"/>
              </w:rPr>
              <w:t>A Comfortable Life</w:t>
            </w:r>
          </w:p>
          <w:p w:rsidR="00636C9C" w:rsidRPr="009B4FAF" w:rsidRDefault="00636C9C" w:rsidP="009B4FAF">
            <w:pPr>
              <w:numPr>
                <w:ilvl w:val="0"/>
                <w:numId w:val="45"/>
              </w:numPr>
              <w:shd w:val="clear" w:color="auto" w:fill="FFFFFF"/>
              <w:ind w:left="768"/>
              <w:rPr>
                <w:color w:val="252525"/>
                <w:sz w:val="22"/>
                <w:szCs w:val="22"/>
              </w:rPr>
            </w:pPr>
            <w:r w:rsidRPr="00636C9C">
              <w:rPr>
                <w:color w:val="252525"/>
                <w:sz w:val="22"/>
                <w:szCs w:val="22"/>
              </w:rPr>
              <w:t>An Exciting Life</w:t>
            </w:r>
          </w:p>
        </w:tc>
        <w:tc>
          <w:tcPr>
            <w:tcW w:w="4428" w:type="dxa"/>
            <w:shd w:val="clear" w:color="auto" w:fill="auto"/>
          </w:tcPr>
          <w:p w:rsidR="00636C9C" w:rsidRPr="009B4FAF" w:rsidRDefault="00636C9C" w:rsidP="009B4FAF">
            <w:pPr>
              <w:spacing w:line="336" w:lineRule="atLeast"/>
              <w:rPr>
                <w:bCs/>
                <w:color w:val="252525"/>
                <w:sz w:val="22"/>
                <w:szCs w:val="22"/>
              </w:rPr>
            </w:pPr>
            <w:proofErr w:type="spellStart"/>
            <w:r w:rsidRPr="009B4FAF">
              <w:rPr>
                <w:bCs/>
                <w:color w:val="252525"/>
                <w:sz w:val="22"/>
                <w:szCs w:val="22"/>
              </w:rPr>
              <w:t>Rokeach’s</w:t>
            </w:r>
            <w:proofErr w:type="spellEnd"/>
            <w:r w:rsidRPr="009B4FAF">
              <w:rPr>
                <w:bCs/>
                <w:color w:val="252525"/>
                <w:sz w:val="22"/>
                <w:szCs w:val="22"/>
              </w:rPr>
              <w:t xml:space="preserve"> instrumental values</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Cheerfulness</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Ambition</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Love</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Cleanliness</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Self-Control</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Capability</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Courage</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Politeness</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Honesty</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Imagination</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Independence</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Intellect</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Broad-Mindedness</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Logic</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Obedience</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Helpfulness</w:t>
            </w:r>
          </w:p>
          <w:p w:rsidR="00636C9C" w:rsidRPr="00636C9C" w:rsidRDefault="00636C9C" w:rsidP="009B4FAF">
            <w:pPr>
              <w:numPr>
                <w:ilvl w:val="0"/>
                <w:numId w:val="46"/>
              </w:numPr>
              <w:shd w:val="clear" w:color="auto" w:fill="FFFFFF"/>
              <w:ind w:left="768"/>
              <w:rPr>
                <w:color w:val="252525"/>
                <w:sz w:val="22"/>
                <w:szCs w:val="22"/>
              </w:rPr>
            </w:pPr>
            <w:r w:rsidRPr="00636C9C">
              <w:rPr>
                <w:color w:val="252525"/>
                <w:sz w:val="22"/>
                <w:szCs w:val="22"/>
              </w:rPr>
              <w:t>Responsibility</w:t>
            </w:r>
          </w:p>
          <w:p w:rsidR="00636C9C" w:rsidRPr="009B4FAF" w:rsidRDefault="00636C9C" w:rsidP="009B4FAF">
            <w:pPr>
              <w:numPr>
                <w:ilvl w:val="0"/>
                <w:numId w:val="46"/>
              </w:numPr>
              <w:shd w:val="clear" w:color="auto" w:fill="FFFFFF"/>
              <w:ind w:left="768"/>
              <w:rPr>
                <w:color w:val="252525"/>
                <w:sz w:val="22"/>
                <w:szCs w:val="22"/>
              </w:rPr>
            </w:pPr>
            <w:r w:rsidRPr="009B4FAF">
              <w:rPr>
                <w:color w:val="252525"/>
                <w:sz w:val="22"/>
                <w:szCs w:val="22"/>
              </w:rPr>
              <w:t>Forgiveness</w:t>
            </w:r>
          </w:p>
        </w:tc>
      </w:tr>
    </w:tbl>
    <w:p w:rsidR="0080591C" w:rsidRPr="00636C9C" w:rsidRDefault="0080591C" w:rsidP="00636C9C">
      <w:pPr>
        <w:pStyle w:val="head2"/>
        <w:rPr>
          <w:b w:val="0"/>
          <w:sz w:val="22"/>
          <w:szCs w:val="22"/>
        </w:rPr>
      </w:pPr>
    </w:p>
    <w:p w:rsidR="0080591C" w:rsidRDefault="0080591C" w:rsidP="00EA301C">
      <w:pPr>
        <w:pStyle w:val="head2"/>
        <w:rPr>
          <w:b w:val="0"/>
          <w:sz w:val="22"/>
          <w:szCs w:val="22"/>
        </w:rPr>
      </w:pPr>
    </w:p>
    <w:p w:rsidR="00EA301C" w:rsidRDefault="003F4F1F" w:rsidP="003F4F1F">
      <w:pPr>
        <w:jc w:val="both"/>
        <w:rPr>
          <w:sz w:val="22"/>
          <w:szCs w:val="22"/>
        </w:rPr>
      </w:pPr>
      <w:r>
        <w:rPr>
          <w:b/>
          <w:sz w:val="22"/>
          <w:szCs w:val="22"/>
        </w:rPr>
        <w:t xml:space="preserve">The Cognitive Style Indicator: </w:t>
      </w:r>
      <w:r>
        <w:rPr>
          <w:sz w:val="22"/>
          <w:szCs w:val="22"/>
        </w:rPr>
        <w:t>This instrument</w:t>
      </w:r>
      <w:r w:rsidR="00EA301C">
        <w:rPr>
          <w:sz w:val="22"/>
          <w:szCs w:val="22"/>
        </w:rPr>
        <w:t xml:space="preserve"> assess</w:t>
      </w:r>
      <w:r>
        <w:rPr>
          <w:sz w:val="22"/>
          <w:szCs w:val="22"/>
        </w:rPr>
        <w:t>es</w:t>
      </w:r>
      <w:r w:rsidR="00EA301C">
        <w:rPr>
          <w:sz w:val="22"/>
          <w:szCs w:val="22"/>
        </w:rPr>
        <w:t xml:space="preserve"> critical dimensions of cognitive style—knowing, planning, and creating—and provide</w:t>
      </w:r>
      <w:r>
        <w:rPr>
          <w:sz w:val="22"/>
          <w:szCs w:val="22"/>
        </w:rPr>
        <w:t>s</w:t>
      </w:r>
      <w:r w:rsidR="00EA301C">
        <w:rPr>
          <w:sz w:val="22"/>
          <w:szCs w:val="22"/>
        </w:rPr>
        <w:t xml:space="preserve"> insights into the students</w:t>
      </w:r>
      <w:r>
        <w:rPr>
          <w:sz w:val="22"/>
          <w:szCs w:val="22"/>
        </w:rPr>
        <w:t>’</w:t>
      </w:r>
      <w:r w:rsidR="00EA301C">
        <w:rPr>
          <w:sz w:val="22"/>
          <w:szCs w:val="22"/>
        </w:rPr>
        <w:t xml:space="preserve"> preferred way of collecting and processing information. Scores reflect the relative strength of students’ tendencies to use each of the three styles in day-to-day situations.</w:t>
      </w:r>
      <w:r>
        <w:rPr>
          <w:b/>
          <w:sz w:val="22"/>
          <w:szCs w:val="22"/>
        </w:rPr>
        <w:t xml:space="preserve"> </w:t>
      </w:r>
      <w:r w:rsidR="00EA301C">
        <w:rPr>
          <w:sz w:val="22"/>
          <w:szCs w:val="22"/>
        </w:rPr>
        <w:t xml:space="preserve">However, the instrument is not intended to signify a fixed trait. People can alter their comfort level with the various cognitive styles through training and experience. The instrument provides insight about one’s current level of comfort with the styles, but does not imply limits to their further development, nor is it indicative of intelligence or professional capacity. </w:t>
      </w:r>
    </w:p>
    <w:p w:rsidR="00EA301C" w:rsidRDefault="00EA301C" w:rsidP="00EA301C">
      <w:pPr>
        <w:jc w:val="both"/>
      </w:pPr>
    </w:p>
    <w:p w:rsidR="003A073D" w:rsidRPr="00CD0AF6" w:rsidRDefault="003A073D" w:rsidP="003A073D">
      <w:pPr>
        <w:ind w:left="540"/>
        <w:jc w:val="both"/>
        <w:rPr>
          <w:b/>
          <w:i/>
          <w:sz w:val="22"/>
          <w:szCs w:val="22"/>
        </w:rPr>
      </w:pPr>
      <w:r w:rsidRPr="00CD0AF6">
        <w:rPr>
          <w:b/>
          <w:i/>
          <w:sz w:val="22"/>
          <w:szCs w:val="22"/>
        </w:rPr>
        <w:t>Questions</w:t>
      </w:r>
      <w:r>
        <w:rPr>
          <w:b/>
          <w:i/>
          <w:sz w:val="22"/>
          <w:szCs w:val="22"/>
        </w:rPr>
        <w:t xml:space="preserve"> to Trigger Reflection and Discussion:</w:t>
      </w:r>
    </w:p>
    <w:p w:rsidR="00EA301C" w:rsidRDefault="00EA301C" w:rsidP="00CD0AF6">
      <w:pPr>
        <w:ind w:left="540"/>
        <w:jc w:val="both"/>
      </w:pP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accounts for differences in these scores? Is there anything consistently unique about people who are characterized by one cognitive style more than others?</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 xml:space="preserve">What implications </w:t>
      </w:r>
      <w:r w:rsidR="00A75C66">
        <w:rPr>
          <w:sz w:val="22"/>
          <w:szCs w:val="22"/>
        </w:rPr>
        <w:t xml:space="preserve">do you think </w:t>
      </w:r>
      <w:r>
        <w:rPr>
          <w:sz w:val="22"/>
          <w:szCs w:val="22"/>
        </w:rPr>
        <w:t>cognitive style ha</w:t>
      </w:r>
      <w:r w:rsidR="00A75C66">
        <w:rPr>
          <w:sz w:val="22"/>
          <w:szCs w:val="22"/>
        </w:rPr>
        <w:t>s</w:t>
      </w:r>
      <w:r>
        <w:rPr>
          <w:sz w:val="22"/>
          <w:szCs w:val="22"/>
        </w:rPr>
        <w:t xml:space="preserve"> for college majors, future occupations, study habits, social relationships, test-taking abilities, and so on?</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 xml:space="preserve">How </w:t>
      </w:r>
      <w:r w:rsidR="00A75C66">
        <w:rPr>
          <w:sz w:val="22"/>
          <w:szCs w:val="22"/>
        </w:rPr>
        <w:t xml:space="preserve">do you think </w:t>
      </w:r>
      <w:r>
        <w:rPr>
          <w:sz w:val="22"/>
          <w:szCs w:val="22"/>
        </w:rPr>
        <w:t xml:space="preserve">a person </w:t>
      </w:r>
      <w:r w:rsidR="00A75C66">
        <w:rPr>
          <w:sz w:val="22"/>
          <w:szCs w:val="22"/>
        </w:rPr>
        <w:t xml:space="preserve">can </w:t>
      </w:r>
      <w:r>
        <w:rPr>
          <w:sz w:val="22"/>
          <w:szCs w:val="22"/>
        </w:rPr>
        <w:t>further develop a cognitive style?</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 xml:space="preserve">What implications might cognitive style have for the way you study? The way you collaborate with teammates? </w:t>
      </w:r>
    </w:p>
    <w:p w:rsidR="003A073D" w:rsidRPr="003A073D" w:rsidRDefault="003A073D" w:rsidP="003A073D">
      <w:pPr>
        <w:ind w:left="1620"/>
        <w:jc w:val="both"/>
        <w:rPr>
          <w:sz w:val="22"/>
          <w:szCs w:val="22"/>
        </w:rPr>
      </w:pPr>
      <w:r>
        <w:rPr>
          <w:b/>
          <w:sz w:val="22"/>
          <w:szCs w:val="22"/>
        </w:rPr>
        <w:t xml:space="preserve">Discussion objective: </w:t>
      </w:r>
      <w:r>
        <w:rPr>
          <w:sz w:val="22"/>
          <w:szCs w:val="22"/>
        </w:rPr>
        <w:t xml:space="preserve">Help students explore how the three cognitive styles apply to their own experiences. Encourage them to find evidence for their preferred style. Help them see that we can develop other styles through practice and application. Allow them to speculate about how the styles prepare them for different roles or learning strategies.  </w:t>
      </w:r>
    </w:p>
    <w:p w:rsidR="00EA301C" w:rsidRDefault="00EA301C" w:rsidP="00EA301C">
      <w:pPr>
        <w:ind w:left="720" w:hanging="720"/>
        <w:jc w:val="both"/>
      </w:pPr>
    </w:p>
    <w:p w:rsidR="003A073D" w:rsidRDefault="003A073D" w:rsidP="00EA301C">
      <w:pPr>
        <w:ind w:left="720" w:hanging="720"/>
        <w:jc w:val="both"/>
      </w:pPr>
    </w:p>
    <w:p w:rsidR="00EA301C" w:rsidRDefault="00EA301C" w:rsidP="00CD0AF6">
      <w:pPr>
        <w:ind w:left="720"/>
        <w:jc w:val="both"/>
        <w:rPr>
          <w:sz w:val="22"/>
          <w:szCs w:val="22"/>
        </w:rPr>
      </w:pPr>
      <w:r w:rsidRPr="00CD0AF6">
        <w:rPr>
          <w:b/>
          <w:i/>
          <w:sz w:val="22"/>
          <w:szCs w:val="22"/>
        </w:rPr>
        <w:t>Applying cognitive style to studying</w:t>
      </w:r>
      <w:r w:rsidR="00287DF0" w:rsidRPr="00CD0AF6">
        <w:rPr>
          <w:b/>
          <w:i/>
          <w:sz w:val="22"/>
          <w:szCs w:val="22"/>
        </w:rPr>
        <w:t>:</w:t>
      </w:r>
      <w:r>
        <w:rPr>
          <w:b/>
          <w:sz w:val="22"/>
          <w:szCs w:val="22"/>
        </w:rPr>
        <w:t xml:space="preserve"> </w:t>
      </w:r>
      <w:r>
        <w:rPr>
          <w:sz w:val="22"/>
          <w:szCs w:val="22"/>
        </w:rPr>
        <w:t>Hold a classroom discussion about the best ways to study for exams or for case discussions. First, ask students about their preferred methods of studying. Depending on their cognitive styles, students usually prefer very different modes of preparing for final exams. The following table summarizes recommendations for each different cognitive style.</w:t>
      </w:r>
    </w:p>
    <w:p w:rsidR="00EA301C" w:rsidRDefault="00EA301C" w:rsidP="00EA301C">
      <w:pPr>
        <w:jc w:val="both"/>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620"/>
        <w:gridCol w:w="5580"/>
      </w:tblGrid>
      <w:tr w:rsidR="00EA301C">
        <w:tblPrEx>
          <w:tblCellMar>
            <w:top w:w="0" w:type="dxa"/>
            <w:left w:w="0" w:type="dxa"/>
            <w:bottom w:w="0" w:type="dxa"/>
            <w:right w:w="0" w:type="dxa"/>
          </w:tblCellMar>
        </w:tblPrEx>
        <w:trPr>
          <w:cantSplit/>
          <w:jc w:val="center"/>
        </w:trPr>
        <w:tc>
          <w:tcPr>
            <w:tcW w:w="1620" w:type="dxa"/>
            <w:tcBorders>
              <w:top w:val="single" w:sz="12" w:space="0" w:color="auto"/>
              <w:bottom w:val="single" w:sz="6" w:space="0" w:color="auto"/>
            </w:tcBorders>
          </w:tcPr>
          <w:p w:rsidR="00EA301C" w:rsidRDefault="00EA301C" w:rsidP="00EA301C">
            <w:pPr>
              <w:jc w:val="both"/>
              <w:rPr>
                <w:b/>
              </w:rPr>
            </w:pPr>
            <w:r>
              <w:rPr>
                <w:b/>
              </w:rPr>
              <w:t>Style</w:t>
            </w:r>
          </w:p>
        </w:tc>
        <w:tc>
          <w:tcPr>
            <w:tcW w:w="5580" w:type="dxa"/>
            <w:tcBorders>
              <w:top w:val="single" w:sz="12" w:space="0" w:color="auto"/>
              <w:bottom w:val="single" w:sz="6" w:space="0" w:color="auto"/>
            </w:tcBorders>
          </w:tcPr>
          <w:p w:rsidR="00EA301C" w:rsidRDefault="00EA301C" w:rsidP="00EA301C">
            <w:pPr>
              <w:jc w:val="both"/>
              <w:rPr>
                <w:b/>
              </w:rPr>
            </w:pPr>
            <w:r>
              <w:rPr>
                <w:b/>
              </w:rPr>
              <w:t>Best Study Methods</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r>
              <w:t>Knowing</w:t>
            </w:r>
          </w:p>
        </w:tc>
        <w:tc>
          <w:tcPr>
            <w:tcW w:w="5580" w:type="dxa"/>
          </w:tcPr>
          <w:p w:rsidR="00EA301C" w:rsidRDefault="00EA301C" w:rsidP="00EA301C">
            <w:pPr>
              <w:jc w:val="both"/>
            </w:pPr>
            <w:r>
              <w:t>Reading, integrating, thinking things through, analyzing</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r>
              <w:t>Planning</w:t>
            </w:r>
          </w:p>
        </w:tc>
        <w:tc>
          <w:tcPr>
            <w:tcW w:w="5580" w:type="dxa"/>
          </w:tcPr>
          <w:p w:rsidR="00EA301C" w:rsidRDefault="00EA301C" w:rsidP="00EA301C">
            <w:pPr>
              <w:jc w:val="both"/>
            </w:pPr>
            <w:r>
              <w:t>Memorizing, outlining, identifying facts, focusing on few things</w:t>
            </w:r>
          </w:p>
        </w:tc>
      </w:tr>
      <w:tr w:rsidR="00EA301C">
        <w:tblPrEx>
          <w:tblCellMar>
            <w:top w:w="0" w:type="dxa"/>
            <w:left w:w="0" w:type="dxa"/>
            <w:bottom w:w="0" w:type="dxa"/>
            <w:right w:w="0" w:type="dxa"/>
          </w:tblCellMar>
        </w:tblPrEx>
        <w:trPr>
          <w:cantSplit/>
          <w:jc w:val="center"/>
        </w:trPr>
        <w:tc>
          <w:tcPr>
            <w:tcW w:w="1620" w:type="dxa"/>
            <w:tcBorders>
              <w:bottom w:val="single" w:sz="12" w:space="0" w:color="auto"/>
            </w:tcBorders>
          </w:tcPr>
          <w:p w:rsidR="00EA301C" w:rsidRDefault="00EA301C" w:rsidP="00EA301C">
            <w:pPr>
              <w:jc w:val="both"/>
            </w:pPr>
            <w:r>
              <w:t>Creating</w:t>
            </w:r>
          </w:p>
        </w:tc>
        <w:tc>
          <w:tcPr>
            <w:tcW w:w="5580" w:type="dxa"/>
            <w:tcBorders>
              <w:bottom w:val="single" w:sz="12" w:space="0" w:color="auto"/>
            </w:tcBorders>
          </w:tcPr>
          <w:p w:rsidR="00EA301C" w:rsidRDefault="00EA301C" w:rsidP="00EA301C">
            <w:pPr>
              <w:jc w:val="both"/>
            </w:pPr>
            <w:r>
              <w:t>Creative thinking, trial and error, personal feedback, a study partner</w:t>
            </w:r>
          </w:p>
        </w:tc>
      </w:tr>
    </w:tbl>
    <w:p w:rsidR="00EA301C" w:rsidRDefault="00EA301C" w:rsidP="00EA301C">
      <w:pPr>
        <w:jc w:val="both"/>
        <w:rPr>
          <w:i/>
          <w:sz w:val="22"/>
          <w:szCs w:val="22"/>
        </w:rPr>
      </w:pPr>
    </w:p>
    <w:p w:rsidR="00EA301C" w:rsidRDefault="00EA301C" w:rsidP="00CD0AF6">
      <w:pPr>
        <w:ind w:left="720"/>
        <w:jc w:val="both"/>
        <w:rPr>
          <w:sz w:val="22"/>
          <w:szCs w:val="22"/>
        </w:rPr>
      </w:pPr>
      <w:r>
        <w:rPr>
          <w:sz w:val="22"/>
          <w:szCs w:val="22"/>
        </w:rPr>
        <w:t xml:space="preserve">Although this table is oversimplified, it can help students identify the practical applications of knowing their individual cognitive style. </w:t>
      </w:r>
    </w:p>
    <w:p w:rsidR="00EA301C" w:rsidRDefault="00EA301C" w:rsidP="00CD0AF6">
      <w:pPr>
        <w:ind w:left="720"/>
        <w:jc w:val="both"/>
        <w:rPr>
          <w:sz w:val="22"/>
          <w:szCs w:val="22"/>
        </w:rPr>
      </w:pPr>
    </w:p>
    <w:p w:rsidR="00EA301C" w:rsidRDefault="00EA301C" w:rsidP="00CD0AF6">
      <w:pPr>
        <w:ind w:left="720"/>
        <w:jc w:val="both"/>
        <w:rPr>
          <w:sz w:val="22"/>
          <w:szCs w:val="22"/>
        </w:rPr>
      </w:pPr>
      <w:r w:rsidRPr="00CD0AF6">
        <w:rPr>
          <w:b/>
          <w:i/>
          <w:sz w:val="22"/>
          <w:szCs w:val="22"/>
        </w:rPr>
        <w:t>Developing a well-rounded set of styles</w:t>
      </w:r>
      <w:r w:rsidR="00287DF0">
        <w:rPr>
          <w:b/>
          <w:i/>
          <w:sz w:val="22"/>
          <w:szCs w:val="22"/>
        </w:rPr>
        <w:t>:</w:t>
      </w:r>
      <w:r>
        <w:rPr>
          <w:b/>
          <w:sz w:val="22"/>
          <w:szCs w:val="22"/>
        </w:rPr>
        <w:t xml:space="preserve"> </w:t>
      </w:r>
      <w:r>
        <w:rPr>
          <w:sz w:val="22"/>
          <w:szCs w:val="22"/>
        </w:rPr>
        <w:t>Students’ scores indicate how much they rely on each of the three main cognitive styles. Although individuals may concentrate on just one style at times, a completely engaged learner will use all three styles for most effective learning. This is why it is important for students to strengthen their less-developed cognitive style skills.</w:t>
      </w:r>
    </w:p>
    <w:p w:rsidR="00EA301C" w:rsidRDefault="00EA301C" w:rsidP="00CD0AF6">
      <w:pPr>
        <w:ind w:left="720"/>
        <w:jc w:val="both"/>
        <w:rPr>
          <w:sz w:val="22"/>
          <w:szCs w:val="22"/>
        </w:rPr>
      </w:pPr>
    </w:p>
    <w:p w:rsidR="00EA301C" w:rsidRDefault="00EA301C" w:rsidP="00CD0AF6">
      <w:pPr>
        <w:ind w:left="720"/>
        <w:jc w:val="both"/>
        <w:rPr>
          <w:sz w:val="22"/>
          <w:szCs w:val="22"/>
        </w:rPr>
      </w:pPr>
      <w:r>
        <w:rPr>
          <w:sz w:val="22"/>
          <w:szCs w:val="22"/>
        </w:rPr>
        <w:t>Ask students to examine their scores and rank their cognitive styles from their strongest to their less developed. Then have them list at least two ways they can strengthen their less-developed cognitive styles. The goal is to avoid overreliance on a single strong cognitive style for all situations. The following table shows suggestions for strengthening each of the four cognitive styles.</w:t>
      </w:r>
    </w:p>
    <w:p w:rsidR="00EA301C" w:rsidRDefault="00EA301C" w:rsidP="00EA301C">
      <w:pPr>
        <w:jc w:val="both"/>
        <w:rPr>
          <w:sz w:val="22"/>
          <w:szCs w:val="22"/>
        </w:rPr>
      </w:pPr>
    </w:p>
    <w:tbl>
      <w:tblPr>
        <w:tblW w:w="7200" w:type="dxa"/>
        <w:jc w:val="center"/>
        <w:tblLayout w:type="fixed"/>
        <w:tblCellMar>
          <w:left w:w="0" w:type="dxa"/>
          <w:right w:w="0" w:type="dxa"/>
        </w:tblCellMar>
        <w:tblLook w:val="0000" w:firstRow="0" w:lastRow="0" w:firstColumn="0" w:lastColumn="0" w:noHBand="0" w:noVBand="0"/>
      </w:tblPr>
      <w:tblGrid>
        <w:gridCol w:w="1358"/>
        <w:gridCol w:w="5842"/>
      </w:tblGrid>
      <w:tr w:rsidR="00EA301C">
        <w:tblPrEx>
          <w:tblCellMar>
            <w:top w:w="0" w:type="dxa"/>
            <w:left w:w="0" w:type="dxa"/>
            <w:bottom w:w="0" w:type="dxa"/>
            <w:right w:w="0" w:type="dxa"/>
          </w:tblCellMar>
        </w:tblPrEx>
        <w:trPr>
          <w:cantSplit/>
          <w:jc w:val="center"/>
        </w:trPr>
        <w:tc>
          <w:tcPr>
            <w:tcW w:w="1358" w:type="dxa"/>
            <w:tcBorders>
              <w:top w:val="single" w:sz="12" w:space="0" w:color="auto"/>
              <w:bottom w:val="single" w:sz="6" w:space="0" w:color="auto"/>
            </w:tcBorders>
          </w:tcPr>
          <w:p w:rsidR="00EA301C" w:rsidRDefault="00EA301C" w:rsidP="00EA301C">
            <w:pPr>
              <w:jc w:val="both"/>
              <w:rPr>
                <w:b/>
              </w:rPr>
            </w:pPr>
            <w:r>
              <w:rPr>
                <w:b/>
              </w:rPr>
              <w:t>Style</w:t>
            </w:r>
          </w:p>
        </w:tc>
        <w:tc>
          <w:tcPr>
            <w:tcW w:w="5842" w:type="dxa"/>
            <w:tcBorders>
              <w:top w:val="single" w:sz="12" w:space="0" w:color="auto"/>
              <w:bottom w:val="single" w:sz="6" w:space="0" w:color="auto"/>
            </w:tcBorders>
          </w:tcPr>
          <w:p w:rsidR="00EA301C" w:rsidRDefault="00EA301C" w:rsidP="00EA301C">
            <w:pPr>
              <w:jc w:val="both"/>
              <w:rPr>
                <w:b/>
              </w:rPr>
            </w:pPr>
            <w:r>
              <w:rPr>
                <w:b/>
              </w:rPr>
              <w:t>How to Strengthen</w:t>
            </w:r>
          </w:p>
        </w:tc>
      </w:tr>
      <w:tr w:rsidR="00EA301C">
        <w:tblPrEx>
          <w:tblCellMar>
            <w:top w:w="0" w:type="dxa"/>
            <w:left w:w="0" w:type="dxa"/>
            <w:bottom w:w="0" w:type="dxa"/>
            <w:right w:w="0" w:type="dxa"/>
          </w:tblCellMar>
        </w:tblPrEx>
        <w:trPr>
          <w:cantSplit/>
          <w:jc w:val="center"/>
        </w:trPr>
        <w:tc>
          <w:tcPr>
            <w:tcW w:w="1358" w:type="dxa"/>
          </w:tcPr>
          <w:p w:rsidR="00EA301C" w:rsidRDefault="00EA301C" w:rsidP="00EA301C">
            <w:pPr>
              <w:jc w:val="both"/>
            </w:pPr>
            <w:r>
              <w:t>Knowing</w:t>
            </w:r>
          </w:p>
        </w:tc>
        <w:tc>
          <w:tcPr>
            <w:tcW w:w="5842" w:type="dxa"/>
          </w:tcPr>
          <w:p w:rsidR="00EA301C" w:rsidRDefault="00EA301C" w:rsidP="00EA301C">
            <w:pPr>
              <w:jc w:val="both"/>
            </w:pPr>
            <w:r>
              <w:t>Practice collecting and carefully analyzing complex data</w:t>
            </w:r>
          </w:p>
        </w:tc>
      </w:tr>
      <w:tr w:rsidR="00EA301C">
        <w:tblPrEx>
          <w:tblCellMar>
            <w:top w:w="0" w:type="dxa"/>
            <w:left w:w="0" w:type="dxa"/>
            <w:bottom w:w="0" w:type="dxa"/>
            <w:right w:w="0" w:type="dxa"/>
          </w:tblCellMar>
        </w:tblPrEx>
        <w:trPr>
          <w:cantSplit/>
          <w:jc w:val="center"/>
        </w:trPr>
        <w:tc>
          <w:tcPr>
            <w:tcW w:w="1358" w:type="dxa"/>
          </w:tcPr>
          <w:p w:rsidR="00EA301C" w:rsidRDefault="00EA301C" w:rsidP="00EA301C">
            <w:pPr>
              <w:jc w:val="both"/>
            </w:pPr>
            <w:r>
              <w:t>Planning</w:t>
            </w:r>
          </w:p>
        </w:tc>
        <w:tc>
          <w:tcPr>
            <w:tcW w:w="5842" w:type="dxa"/>
          </w:tcPr>
          <w:p w:rsidR="00EA301C" w:rsidRDefault="00EA301C" w:rsidP="00EA301C">
            <w:pPr>
              <w:jc w:val="both"/>
            </w:pPr>
            <w:r>
              <w:t>Practice setting goals and developing concrete and detailed plans of action</w:t>
            </w:r>
          </w:p>
        </w:tc>
      </w:tr>
      <w:tr w:rsidR="00EA301C">
        <w:tblPrEx>
          <w:tblCellMar>
            <w:top w:w="0" w:type="dxa"/>
            <w:left w:w="0" w:type="dxa"/>
            <w:bottom w:w="0" w:type="dxa"/>
            <w:right w:w="0" w:type="dxa"/>
          </w:tblCellMar>
        </w:tblPrEx>
        <w:trPr>
          <w:cantSplit/>
          <w:jc w:val="center"/>
        </w:trPr>
        <w:tc>
          <w:tcPr>
            <w:tcW w:w="1358" w:type="dxa"/>
            <w:tcBorders>
              <w:bottom w:val="single" w:sz="4" w:space="0" w:color="auto"/>
            </w:tcBorders>
          </w:tcPr>
          <w:p w:rsidR="00EA301C" w:rsidRDefault="00EA301C" w:rsidP="00EA301C">
            <w:pPr>
              <w:jc w:val="both"/>
            </w:pPr>
            <w:r>
              <w:t>Creating</w:t>
            </w:r>
          </w:p>
        </w:tc>
        <w:tc>
          <w:tcPr>
            <w:tcW w:w="5842" w:type="dxa"/>
            <w:tcBorders>
              <w:bottom w:val="single" w:sz="4" w:space="0" w:color="auto"/>
            </w:tcBorders>
          </w:tcPr>
          <w:p w:rsidR="00EA301C" w:rsidRDefault="00EA301C" w:rsidP="00EA301C">
            <w:pPr>
              <w:jc w:val="both"/>
            </w:pPr>
            <w:r>
              <w:t>Practice identifying new opportunities and becoming personally involved with people who challenge your thinking</w:t>
            </w:r>
          </w:p>
        </w:tc>
      </w:tr>
    </w:tbl>
    <w:p w:rsidR="00EA301C" w:rsidRDefault="00EA301C" w:rsidP="00EA301C">
      <w:pPr>
        <w:jc w:val="both"/>
        <w:rPr>
          <w:sz w:val="22"/>
          <w:szCs w:val="22"/>
        </w:rPr>
      </w:pPr>
    </w:p>
    <w:p w:rsidR="00EA301C" w:rsidRDefault="00EA301C" w:rsidP="00CD0AF6">
      <w:pPr>
        <w:ind w:left="720"/>
        <w:jc w:val="both"/>
        <w:rPr>
          <w:sz w:val="22"/>
          <w:szCs w:val="22"/>
        </w:rPr>
      </w:pPr>
      <w:r w:rsidRPr="00CD0AF6">
        <w:rPr>
          <w:b/>
          <w:i/>
          <w:sz w:val="22"/>
          <w:szCs w:val="22"/>
        </w:rPr>
        <w:t>Strategies for developing cognitive style skills</w:t>
      </w:r>
      <w:r w:rsidR="00287DF0" w:rsidRPr="00CD0AF6">
        <w:rPr>
          <w:b/>
          <w:i/>
          <w:sz w:val="22"/>
          <w:szCs w:val="22"/>
        </w:rPr>
        <w:t>:</w:t>
      </w:r>
      <w:r>
        <w:rPr>
          <w:b/>
          <w:sz w:val="22"/>
          <w:szCs w:val="22"/>
        </w:rPr>
        <w:t xml:space="preserve"> </w:t>
      </w:r>
      <w:r>
        <w:rPr>
          <w:sz w:val="22"/>
          <w:szCs w:val="22"/>
        </w:rPr>
        <w:t xml:space="preserve">With a long-term plan, students can identify safe situations in which to test and develop their cognitive style skills. Remind them to reward themselves for seeking out and actively participating in such learning experiences. </w:t>
      </w:r>
    </w:p>
    <w:p w:rsidR="00EA301C" w:rsidRDefault="00EA301C" w:rsidP="00CD0AF6">
      <w:pPr>
        <w:ind w:left="720"/>
        <w:jc w:val="both"/>
        <w:rPr>
          <w:sz w:val="22"/>
          <w:szCs w:val="22"/>
        </w:rPr>
      </w:pPr>
    </w:p>
    <w:p w:rsidR="00EA301C" w:rsidRDefault="00EA301C" w:rsidP="00CD0AF6">
      <w:pPr>
        <w:ind w:left="720"/>
        <w:jc w:val="both"/>
        <w:rPr>
          <w:sz w:val="22"/>
          <w:szCs w:val="22"/>
        </w:rPr>
      </w:pPr>
      <w:r>
        <w:rPr>
          <w:sz w:val="22"/>
          <w:szCs w:val="22"/>
        </w:rPr>
        <w:t>Three strategies for developing cognitive style skills are:</w:t>
      </w:r>
    </w:p>
    <w:p w:rsidR="00EA301C" w:rsidRDefault="00EA301C" w:rsidP="00EA301C">
      <w:pPr>
        <w:jc w:val="both"/>
        <w:rPr>
          <w:sz w:val="8"/>
          <w:szCs w:val="8"/>
        </w:rPr>
      </w:pPr>
    </w:p>
    <w:tbl>
      <w:tblPr>
        <w:tblW w:w="0" w:type="auto"/>
        <w:tblLayout w:type="fixed"/>
        <w:tblCellMar>
          <w:left w:w="0" w:type="dxa"/>
          <w:right w:w="0" w:type="dxa"/>
        </w:tblCellMar>
        <w:tblLook w:val="0000" w:firstRow="0" w:lastRow="0" w:firstColumn="0" w:lastColumn="0" w:noHBand="0" w:noVBand="0"/>
      </w:tblPr>
      <w:tblGrid>
        <w:gridCol w:w="3600"/>
        <w:gridCol w:w="720"/>
        <w:gridCol w:w="3600"/>
      </w:tblGrid>
      <w:tr w:rsidR="00EA301C">
        <w:tblPrEx>
          <w:tblCellMar>
            <w:top w:w="0" w:type="dxa"/>
            <w:left w:w="0" w:type="dxa"/>
            <w:bottom w:w="0" w:type="dxa"/>
            <w:right w:w="0" w:type="dxa"/>
          </w:tblCellMar>
        </w:tblPrEx>
        <w:trPr>
          <w:cantSplit/>
        </w:trPr>
        <w:tc>
          <w:tcPr>
            <w:tcW w:w="3600" w:type="dxa"/>
            <w:tcBorders>
              <w:top w:val="single" w:sz="12" w:space="0" w:color="auto"/>
              <w:bottom w:val="single" w:sz="6" w:space="0" w:color="auto"/>
            </w:tcBorders>
          </w:tcPr>
          <w:p w:rsidR="00EA301C" w:rsidRDefault="00EA301C" w:rsidP="00EA301C">
            <w:pPr>
              <w:jc w:val="both"/>
              <w:rPr>
                <w:b/>
              </w:rPr>
            </w:pPr>
            <w:r>
              <w:rPr>
                <w:b/>
              </w:rPr>
              <w:t>Strategy</w:t>
            </w:r>
          </w:p>
        </w:tc>
        <w:tc>
          <w:tcPr>
            <w:tcW w:w="720" w:type="dxa"/>
            <w:tcBorders>
              <w:top w:val="single" w:sz="12" w:space="0" w:color="auto"/>
              <w:bottom w:val="single" w:sz="6" w:space="0" w:color="auto"/>
            </w:tcBorders>
          </w:tcPr>
          <w:p w:rsidR="00EA301C" w:rsidRDefault="00EA301C" w:rsidP="00EA301C">
            <w:pPr>
              <w:jc w:val="both"/>
              <w:rPr>
                <w:b/>
              </w:rPr>
            </w:pPr>
          </w:p>
        </w:tc>
        <w:tc>
          <w:tcPr>
            <w:tcW w:w="3600" w:type="dxa"/>
            <w:tcBorders>
              <w:top w:val="single" w:sz="12" w:space="0" w:color="auto"/>
              <w:bottom w:val="single" w:sz="6" w:space="0" w:color="auto"/>
            </w:tcBorders>
          </w:tcPr>
          <w:p w:rsidR="00EA301C" w:rsidRDefault="00EA301C" w:rsidP="00EA301C">
            <w:pPr>
              <w:jc w:val="both"/>
              <w:rPr>
                <w:b/>
              </w:rPr>
            </w:pPr>
            <w:r>
              <w:rPr>
                <w:b/>
              </w:rPr>
              <w:t>Rationale</w:t>
            </w:r>
          </w:p>
        </w:tc>
      </w:tr>
      <w:tr w:rsidR="00EA301C">
        <w:tblPrEx>
          <w:tblCellMar>
            <w:top w:w="0" w:type="dxa"/>
            <w:left w:w="0" w:type="dxa"/>
            <w:bottom w:w="0" w:type="dxa"/>
            <w:right w:w="0" w:type="dxa"/>
          </w:tblCellMar>
        </w:tblPrEx>
        <w:trPr>
          <w:cantSplit/>
        </w:trPr>
        <w:tc>
          <w:tcPr>
            <w:tcW w:w="3600" w:type="dxa"/>
          </w:tcPr>
          <w:p w:rsidR="00EA301C" w:rsidRDefault="00EA301C" w:rsidP="00EA301C">
            <w:pPr>
              <w:jc w:val="both"/>
            </w:pPr>
            <w:r>
              <w:t>Develop learning and work relationships with individuals who are strong in learning styles where you are not.</w:t>
            </w:r>
          </w:p>
        </w:tc>
        <w:tc>
          <w:tcPr>
            <w:tcW w:w="720" w:type="dxa"/>
          </w:tcPr>
          <w:p w:rsidR="00EA301C" w:rsidRDefault="00EA301C" w:rsidP="00EA301C">
            <w:pPr>
              <w:jc w:val="both"/>
            </w:pPr>
          </w:p>
        </w:tc>
        <w:tc>
          <w:tcPr>
            <w:tcW w:w="3600" w:type="dxa"/>
          </w:tcPr>
          <w:p w:rsidR="00EA301C" w:rsidRDefault="00EA301C" w:rsidP="00EA301C">
            <w:pPr>
              <w:jc w:val="both"/>
            </w:pPr>
            <w:r>
              <w:t>Watching and participating with people who use different cognitive styles can help you value different styles.</w:t>
            </w:r>
          </w:p>
        </w:tc>
      </w:tr>
      <w:tr w:rsidR="00EA301C">
        <w:tblPrEx>
          <w:tblCellMar>
            <w:top w:w="0" w:type="dxa"/>
            <w:left w:w="0" w:type="dxa"/>
            <w:bottom w:w="0" w:type="dxa"/>
            <w:right w:w="0" w:type="dxa"/>
          </w:tblCellMar>
        </w:tblPrEx>
        <w:trPr>
          <w:cantSplit/>
        </w:trPr>
        <w:tc>
          <w:tcPr>
            <w:tcW w:w="3600" w:type="dxa"/>
          </w:tcPr>
          <w:p w:rsidR="00EA301C" w:rsidRDefault="00EA301C" w:rsidP="00EA301C">
            <w:pPr>
              <w:jc w:val="both"/>
            </w:pPr>
            <w:r>
              <w:t>Better fit your cognitive style strengths to the learning experiences you encounter.</w:t>
            </w:r>
          </w:p>
        </w:tc>
        <w:tc>
          <w:tcPr>
            <w:tcW w:w="720" w:type="dxa"/>
          </w:tcPr>
          <w:p w:rsidR="00EA301C" w:rsidRDefault="00EA301C" w:rsidP="00EA301C">
            <w:pPr>
              <w:jc w:val="both"/>
            </w:pPr>
          </w:p>
        </w:tc>
        <w:tc>
          <w:tcPr>
            <w:tcW w:w="3600" w:type="dxa"/>
          </w:tcPr>
          <w:p w:rsidR="00EA301C" w:rsidRDefault="00EA301C" w:rsidP="00EA301C">
            <w:pPr>
              <w:jc w:val="both"/>
            </w:pPr>
            <w:r>
              <w:t>You will learn better and feel more satisfied if you focus on tasks that fit with your cognitive style strengths.</w:t>
            </w:r>
          </w:p>
        </w:tc>
      </w:tr>
      <w:tr w:rsidR="00EA301C">
        <w:tblPrEx>
          <w:tblCellMar>
            <w:top w:w="0" w:type="dxa"/>
            <w:left w:w="0" w:type="dxa"/>
            <w:bottom w:w="0" w:type="dxa"/>
            <w:right w:w="0" w:type="dxa"/>
          </w:tblCellMar>
        </w:tblPrEx>
        <w:trPr>
          <w:cantSplit/>
        </w:trPr>
        <w:tc>
          <w:tcPr>
            <w:tcW w:w="3600" w:type="dxa"/>
            <w:tcBorders>
              <w:bottom w:val="single" w:sz="12" w:space="0" w:color="auto"/>
            </w:tcBorders>
          </w:tcPr>
          <w:p w:rsidR="00EA301C" w:rsidRDefault="00EA301C" w:rsidP="00EA301C">
            <w:pPr>
              <w:jc w:val="both"/>
            </w:pPr>
            <w:r>
              <w:t>Apply and strengthen cognitive style skills that are the opposite of your strongest style skills.</w:t>
            </w:r>
          </w:p>
        </w:tc>
        <w:tc>
          <w:tcPr>
            <w:tcW w:w="720" w:type="dxa"/>
            <w:tcBorders>
              <w:bottom w:val="single" w:sz="12" w:space="0" w:color="auto"/>
            </w:tcBorders>
          </w:tcPr>
          <w:p w:rsidR="00EA301C" w:rsidRDefault="00EA301C" w:rsidP="00EA301C">
            <w:pPr>
              <w:jc w:val="both"/>
            </w:pPr>
          </w:p>
        </w:tc>
        <w:tc>
          <w:tcPr>
            <w:tcW w:w="3600" w:type="dxa"/>
            <w:tcBorders>
              <w:bottom w:val="single" w:sz="12" w:space="0" w:color="auto"/>
            </w:tcBorders>
          </w:tcPr>
          <w:p w:rsidR="00EA301C" w:rsidRDefault="00EA301C" w:rsidP="00EA301C">
            <w:pPr>
              <w:jc w:val="both"/>
            </w:pPr>
            <w:r>
              <w:t>Become more flexible in your cognitive style so you can deal more effectively with a broader range of challenges and situations.</w:t>
            </w:r>
          </w:p>
        </w:tc>
      </w:tr>
    </w:tbl>
    <w:p w:rsidR="00EA301C" w:rsidRDefault="00EA301C" w:rsidP="00EA301C">
      <w:pPr>
        <w:jc w:val="both"/>
        <w:rPr>
          <w:sz w:val="18"/>
          <w:szCs w:val="18"/>
        </w:rPr>
      </w:pPr>
    </w:p>
    <w:p w:rsidR="00EA301C" w:rsidRDefault="00EA301C" w:rsidP="00EA301C">
      <w:pPr>
        <w:jc w:val="both"/>
        <w:rPr>
          <w:sz w:val="18"/>
          <w:szCs w:val="18"/>
        </w:rPr>
      </w:pPr>
    </w:p>
    <w:p w:rsidR="00EA301C" w:rsidRDefault="00287DF0" w:rsidP="00EA301C">
      <w:pPr>
        <w:jc w:val="both"/>
        <w:rPr>
          <w:spacing w:val="-5"/>
          <w:sz w:val="22"/>
          <w:szCs w:val="22"/>
        </w:rPr>
      </w:pPr>
      <w:r>
        <w:rPr>
          <w:b/>
          <w:spacing w:val="-5"/>
          <w:sz w:val="22"/>
          <w:szCs w:val="22"/>
        </w:rPr>
        <w:t>Locus of Control Scale</w:t>
      </w:r>
      <w:r w:rsidR="00EA301C">
        <w:rPr>
          <w:b/>
          <w:spacing w:val="-5"/>
          <w:sz w:val="22"/>
          <w:szCs w:val="22"/>
        </w:rPr>
        <w:t xml:space="preserve">: </w:t>
      </w:r>
      <w:r w:rsidR="00EA301C">
        <w:rPr>
          <w:spacing w:val="-5"/>
          <w:sz w:val="22"/>
          <w:szCs w:val="22"/>
        </w:rPr>
        <w:t>Locus of control’s importance has been established in relation to many types of behaviors and attitudes. Because of overwhelming evidence that an internal locus of control is associated with successful management, students may feel that they are destined to failure if they score high as externals. Emphasize that locus of control can shift over time, and that this book helps students take control of their own skill competency development and become internally focused. The instrument should provide insight and motivation, not discouragement.</w:t>
      </w:r>
    </w:p>
    <w:p w:rsidR="00EA301C" w:rsidRDefault="00EA301C" w:rsidP="00EA301C">
      <w:pPr>
        <w:jc w:val="both"/>
        <w:rPr>
          <w:spacing w:val="-5"/>
          <w:sz w:val="18"/>
          <w:szCs w:val="18"/>
        </w:rPr>
      </w:pPr>
    </w:p>
    <w:p w:rsidR="00EA301C" w:rsidRDefault="00EA301C" w:rsidP="00CD0AF6">
      <w:pPr>
        <w:ind w:left="720"/>
        <w:jc w:val="both"/>
        <w:rPr>
          <w:spacing w:val="-5"/>
          <w:sz w:val="22"/>
          <w:szCs w:val="22"/>
        </w:rPr>
      </w:pPr>
      <w:r w:rsidRPr="00CD0AF6">
        <w:rPr>
          <w:b/>
          <w:i/>
          <w:spacing w:val="-5"/>
          <w:sz w:val="22"/>
          <w:szCs w:val="22"/>
        </w:rPr>
        <w:t>Procedure:</w:t>
      </w:r>
      <w:r>
        <w:rPr>
          <w:b/>
          <w:spacing w:val="-5"/>
          <w:sz w:val="22"/>
          <w:szCs w:val="22"/>
        </w:rPr>
        <w:t xml:space="preserve"> </w:t>
      </w:r>
      <w:r>
        <w:rPr>
          <w:spacing w:val="-5"/>
          <w:sz w:val="22"/>
          <w:szCs w:val="22"/>
        </w:rPr>
        <w:t>Scoring, as explained in the text, consists of simply identifying how many of the keyed alternatives were chosen. The higher the score, the more the external locus of control. The lower the score, the more the internal locus of control. If you have students share their scores with the entire class as well as their own small group, do it before students have read the text material. After reading it, they are less likely to feel comfortable when they know that one type of score seems to have a higher potential of success.</w:t>
      </w:r>
    </w:p>
    <w:p w:rsidR="00EA301C" w:rsidRDefault="00EA301C" w:rsidP="00EA301C">
      <w:pPr>
        <w:jc w:val="both"/>
        <w:rPr>
          <w:b/>
          <w:sz w:val="22"/>
          <w:szCs w:val="22"/>
        </w:rPr>
      </w:pPr>
    </w:p>
    <w:p w:rsidR="00EA301C" w:rsidRPr="00EF421B" w:rsidRDefault="003A073D" w:rsidP="00EF421B">
      <w:pPr>
        <w:ind w:left="540"/>
        <w:jc w:val="both"/>
        <w:rPr>
          <w:b/>
          <w:i/>
          <w:sz w:val="22"/>
          <w:szCs w:val="22"/>
        </w:rPr>
      </w:pPr>
      <w:r w:rsidRPr="00CD0AF6">
        <w:rPr>
          <w:b/>
          <w:i/>
          <w:sz w:val="22"/>
          <w:szCs w:val="22"/>
        </w:rPr>
        <w:t>Questions</w:t>
      </w:r>
      <w:r>
        <w:rPr>
          <w:b/>
          <w:i/>
          <w:sz w:val="22"/>
          <w:szCs w:val="22"/>
        </w:rPr>
        <w:t xml:space="preserve"> to Trigger Reflection and Discussion:</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accounts for the differences in the scores of individuals in the class? Is there anything consistently unique about the people who scored especially high or especially low on internal or external locus of control?</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implications does locus of control have for college majors, future occupations, study habits, social relationships, test-taking abilities, and so on?</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How can a person change his or her locus of control?</w:t>
      </w:r>
    </w:p>
    <w:p w:rsidR="009D0B30" w:rsidRPr="003A073D" w:rsidRDefault="009D0B30" w:rsidP="009D0B30">
      <w:pPr>
        <w:ind w:left="1620"/>
        <w:jc w:val="both"/>
        <w:rPr>
          <w:sz w:val="22"/>
          <w:szCs w:val="22"/>
        </w:rPr>
      </w:pPr>
      <w:r>
        <w:rPr>
          <w:b/>
          <w:sz w:val="22"/>
          <w:szCs w:val="22"/>
        </w:rPr>
        <w:t xml:space="preserve">Discussion objective: </w:t>
      </w:r>
      <w:r>
        <w:rPr>
          <w:sz w:val="22"/>
          <w:szCs w:val="22"/>
        </w:rPr>
        <w:t xml:space="preserve">Help students explore applications of locus of control in their own experiences. Encourage the sharing of anecdotes that reveal the difference between internal and external locus of control. Allow the students to speculate about how internal locus of control could benefit their study habits and relationships. Emphasize that locus of control can shift </w:t>
      </w:r>
      <w:r w:rsidR="00E3028A">
        <w:rPr>
          <w:sz w:val="22"/>
          <w:szCs w:val="22"/>
        </w:rPr>
        <w:t xml:space="preserve">toward the internal </w:t>
      </w:r>
      <w:r>
        <w:rPr>
          <w:sz w:val="22"/>
          <w:szCs w:val="22"/>
        </w:rPr>
        <w:t xml:space="preserve">as people strive to take more responsibility for their own outcomes.  </w:t>
      </w:r>
    </w:p>
    <w:p w:rsidR="009D0B30" w:rsidRDefault="009D0B30" w:rsidP="009D0B30">
      <w:pPr>
        <w:ind w:left="720" w:hanging="720"/>
        <w:jc w:val="both"/>
      </w:pPr>
    </w:p>
    <w:p w:rsidR="00EA301C" w:rsidRDefault="00EA301C" w:rsidP="00CD0AF6">
      <w:pPr>
        <w:ind w:left="540"/>
        <w:jc w:val="both"/>
      </w:pPr>
    </w:p>
    <w:p w:rsidR="00EA301C" w:rsidRDefault="006B7E5C" w:rsidP="006B7E5C">
      <w:pPr>
        <w:jc w:val="both"/>
        <w:rPr>
          <w:sz w:val="22"/>
          <w:szCs w:val="22"/>
        </w:rPr>
      </w:pPr>
      <w:r>
        <w:rPr>
          <w:b/>
          <w:sz w:val="22"/>
          <w:szCs w:val="22"/>
        </w:rPr>
        <w:t>Tolerance of Ambiguity Scale</w:t>
      </w:r>
      <w:r w:rsidR="00EA301C">
        <w:rPr>
          <w:b/>
          <w:sz w:val="22"/>
          <w:szCs w:val="22"/>
        </w:rPr>
        <w:t xml:space="preserve">: </w:t>
      </w:r>
      <w:r w:rsidR="00EA301C">
        <w:rPr>
          <w:sz w:val="22"/>
          <w:szCs w:val="22"/>
        </w:rPr>
        <w:t>T</w:t>
      </w:r>
      <w:r>
        <w:rPr>
          <w:sz w:val="22"/>
          <w:szCs w:val="22"/>
        </w:rPr>
        <w:t xml:space="preserve">his instrument </w:t>
      </w:r>
      <w:r w:rsidR="00EA301C">
        <w:rPr>
          <w:sz w:val="22"/>
          <w:szCs w:val="22"/>
        </w:rPr>
        <w:t>assess</w:t>
      </w:r>
      <w:r>
        <w:rPr>
          <w:sz w:val="22"/>
          <w:szCs w:val="22"/>
        </w:rPr>
        <w:t>es</w:t>
      </w:r>
      <w:r w:rsidR="00EA301C">
        <w:rPr>
          <w:sz w:val="22"/>
          <w:szCs w:val="22"/>
        </w:rPr>
        <w:t xml:space="preserve"> individuals’ comfort with ambiguous situations in which only partial information is available or new experiences are encountered. Asking students to share their scores and record them on a chalkboard or flip chart provides the range of scores for the class and helps students interpret where they are compared to their classmates. It also stimulates discussion of the meaning of the scale and its implications. Because there is an implied positive bias in the scoring—that is, tolerance is better than intolerance—help students avoid discouragement if they have high scores by explaining that this orientation is changeable and that exposure to new information, new situations, and complex problems (typical of the university environment) will help them develop more tolerance of ambiguity. Most important, improving their competency in several of the skills in this book (such as knowing how to solve problems, handle difficult interpersonal situations and influence others) will boost tolerance as well. Discuss the differences that might exist in the three subscales: Novelty, Complexity, and Insolubility. Encourage students to share their scores in their small group and compare subscales as well as total scores.</w:t>
      </w:r>
    </w:p>
    <w:p w:rsidR="00497B36" w:rsidRDefault="00497B36" w:rsidP="00CD0AF6">
      <w:pPr>
        <w:ind w:left="540"/>
        <w:jc w:val="both"/>
        <w:rPr>
          <w:b/>
          <w:i/>
          <w:sz w:val="22"/>
          <w:szCs w:val="22"/>
        </w:rPr>
      </w:pPr>
    </w:p>
    <w:p w:rsidR="00EA301C" w:rsidRPr="00DD6BEC" w:rsidRDefault="003A073D" w:rsidP="00DD6BEC">
      <w:pPr>
        <w:ind w:left="540"/>
        <w:jc w:val="both"/>
        <w:rPr>
          <w:b/>
          <w:i/>
          <w:sz w:val="22"/>
          <w:szCs w:val="22"/>
        </w:rPr>
      </w:pPr>
      <w:r w:rsidRPr="00CD0AF6">
        <w:rPr>
          <w:b/>
          <w:i/>
          <w:sz w:val="22"/>
          <w:szCs w:val="22"/>
        </w:rPr>
        <w:t>Questions</w:t>
      </w:r>
      <w:r>
        <w:rPr>
          <w:b/>
          <w:i/>
          <w:sz w:val="22"/>
          <w:szCs w:val="22"/>
        </w:rPr>
        <w:t xml:space="preserve"> to Trigger Reflection and Discussion:</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are the major sources of ambiguity for students? For managers?</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To what extent do you think tolerance of ambiguity is situation-dependent? Are some people more tolerant in some situations than in others? (Research suggests that this orientation toward change is generalizable, not situation-specific.)</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accounts for differences in the scores of individuals in the class? Is anything consistently unique about the people who scored especially high or especially low on intolerance of ambiguity?</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implications does intolerance of ambiguity have for college majors, future occupations, study habits, social relationships, test-taking abilities, and so on?</w:t>
      </w:r>
    </w:p>
    <w:p w:rsidR="00EA301C" w:rsidRDefault="00EA301C" w:rsidP="00CD0AF6">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How can a person change his or her tolerance scores?</w:t>
      </w:r>
    </w:p>
    <w:p w:rsidR="00E3028A" w:rsidRPr="003A073D" w:rsidRDefault="00E3028A" w:rsidP="00E3028A">
      <w:pPr>
        <w:ind w:left="1620"/>
        <w:jc w:val="both"/>
        <w:rPr>
          <w:sz w:val="22"/>
          <w:szCs w:val="22"/>
        </w:rPr>
      </w:pPr>
      <w:r>
        <w:rPr>
          <w:b/>
          <w:sz w:val="22"/>
          <w:szCs w:val="22"/>
        </w:rPr>
        <w:t xml:space="preserve">Discussion objective: </w:t>
      </w:r>
      <w:r>
        <w:rPr>
          <w:sz w:val="22"/>
          <w:szCs w:val="22"/>
        </w:rPr>
        <w:t xml:space="preserve">Help students explore how tolerance for ambiguity applies to their own experiences. Encourage the sharing of personal anecdotes and insights. Allow them to speculate about how tolerance (or intolerance) for ambiguity aligns with different jobs or majors. </w:t>
      </w:r>
    </w:p>
    <w:p w:rsidR="00E3028A" w:rsidRDefault="00E3028A" w:rsidP="00E3028A">
      <w:pPr>
        <w:ind w:left="720" w:hanging="720"/>
        <w:jc w:val="both"/>
      </w:pPr>
    </w:p>
    <w:p w:rsidR="00EA301C" w:rsidRDefault="00EA301C" w:rsidP="00EA301C">
      <w:pPr>
        <w:pStyle w:val="head2"/>
        <w:rPr>
          <w:i/>
        </w:rPr>
      </w:pPr>
    </w:p>
    <w:p w:rsidR="00EA301C" w:rsidRPr="000B7525" w:rsidRDefault="006B7E5C" w:rsidP="00EA301C">
      <w:pPr>
        <w:jc w:val="both"/>
        <w:rPr>
          <w:sz w:val="22"/>
          <w:szCs w:val="22"/>
        </w:rPr>
      </w:pPr>
      <w:r>
        <w:rPr>
          <w:b/>
          <w:sz w:val="22"/>
          <w:szCs w:val="22"/>
        </w:rPr>
        <w:t>Core Self-Evaluation Scale</w:t>
      </w:r>
      <w:r w:rsidR="00EA301C" w:rsidRPr="000B7525">
        <w:rPr>
          <w:sz w:val="22"/>
          <w:szCs w:val="22"/>
        </w:rPr>
        <w:t>:</w:t>
      </w:r>
      <w:r w:rsidR="00EA301C">
        <w:rPr>
          <w:sz w:val="22"/>
          <w:szCs w:val="22"/>
        </w:rPr>
        <w:t xml:space="preserve"> T</w:t>
      </w:r>
      <w:r>
        <w:rPr>
          <w:sz w:val="22"/>
          <w:szCs w:val="22"/>
        </w:rPr>
        <w:t>his instrument</w:t>
      </w:r>
      <w:r w:rsidR="00EA301C">
        <w:rPr>
          <w:sz w:val="22"/>
          <w:szCs w:val="22"/>
        </w:rPr>
        <w:t xml:space="preserve"> assess</w:t>
      </w:r>
      <w:r>
        <w:rPr>
          <w:sz w:val="22"/>
          <w:szCs w:val="22"/>
        </w:rPr>
        <w:t>es</w:t>
      </w:r>
      <w:r w:rsidR="00EA301C">
        <w:rPr>
          <w:sz w:val="22"/>
          <w:szCs w:val="22"/>
        </w:rPr>
        <w:t xml:space="preserve"> the four components of core self-evaluation: self-esteem, generalized self-efficacy, neuroticism, and locus of control.  These four areas of personality provide a measure of a powerful factor that lies at the core of one’s personality and its various behavioral and attitudinal manifestations.  This survey measures the extent of one’s positive self-regard and feelings of being valuable, capable, stable, and in control.  As noted in the text, when scoring the instrument, be sure that students reverse-score relevant measures (2, 4, 6, 8, 10, 12).</w:t>
      </w:r>
    </w:p>
    <w:p w:rsidR="00EA301C" w:rsidRDefault="00EA301C" w:rsidP="00EA301C">
      <w:pPr>
        <w:pStyle w:val="head1"/>
      </w:pPr>
    </w:p>
    <w:p w:rsidR="00AF4D53" w:rsidRPr="00AF4D53" w:rsidRDefault="00AF4D53" w:rsidP="00AF4D53">
      <w:pPr>
        <w:jc w:val="both"/>
        <w:rPr>
          <w:i/>
          <w:sz w:val="22"/>
          <w:szCs w:val="22"/>
        </w:rPr>
      </w:pPr>
      <w:r w:rsidRPr="00B7602C">
        <w:rPr>
          <w:i/>
          <w:sz w:val="22"/>
          <w:szCs w:val="22"/>
        </w:rPr>
        <w:t xml:space="preserve">Following </w:t>
      </w:r>
      <w:r>
        <w:rPr>
          <w:i/>
          <w:sz w:val="22"/>
          <w:szCs w:val="22"/>
        </w:rPr>
        <w:t>is</w:t>
      </w:r>
      <w:r w:rsidRPr="00B7602C">
        <w:rPr>
          <w:i/>
          <w:sz w:val="22"/>
          <w:szCs w:val="22"/>
        </w:rPr>
        <w:t xml:space="preserve"> </w:t>
      </w:r>
      <w:r>
        <w:rPr>
          <w:i/>
          <w:sz w:val="22"/>
          <w:szCs w:val="22"/>
        </w:rPr>
        <w:t>an online survey instrument that doesn’t appear in the text, but which students can access without cost</w:t>
      </w:r>
      <w:r w:rsidRPr="00B7602C">
        <w:rPr>
          <w:i/>
          <w:sz w:val="22"/>
          <w:szCs w:val="22"/>
        </w:rPr>
        <w:t>:</w:t>
      </w:r>
    </w:p>
    <w:p w:rsidR="00AF4D53" w:rsidRDefault="00AF4D53" w:rsidP="00EA301C">
      <w:pPr>
        <w:pStyle w:val="head1"/>
      </w:pPr>
    </w:p>
    <w:p w:rsidR="00AF4D53" w:rsidRDefault="00AF4D53" w:rsidP="00AF4D53">
      <w:pPr>
        <w:pStyle w:val="head2"/>
        <w:rPr>
          <w:i/>
        </w:rPr>
      </w:pPr>
      <w:r>
        <w:rPr>
          <w:i/>
        </w:rPr>
        <w:t>The “Big Five” Personality Test</w:t>
      </w:r>
    </w:p>
    <w:p w:rsidR="00AF4D53" w:rsidRDefault="00AF4D53" w:rsidP="00AF4D53">
      <w:pPr>
        <w:pStyle w:val="a4"/>
        <w:rPr>
          <w:rFonts w:ascii="Times New Roman" w:hAnsi="Times New Roman" w:cs="Times New Roman"/>
          <w:sz w:val="22"/>
          <w:szCs w:val="22"/>
        </w:rPr>
      </w:pPr>
      <w:r>
        <w:rPr>
          <w:rFonts w:ascii="Times New Roman" w:hAnsi="Times New Roman" w:cs="Times New Roman"/>
          <w:sz w:val="22"/>
          <w:szCs w:val="22"/>
        </w:rPr>
        <w:t xml:space="preserve">Direct students to take the “Big Five” personality test at: </w:t>
      </w:r>
      <w:r w:rsidR="00A75C66" w:rsidRPr="00A75C66">
        <w:rPr>
          <w:rFonts w:ascii="Times New Roman" w:hAnsi="Times New Roman" w:cs="Times New Roman"/>
          <w:sz w:val="22"/>
          <w:szCs w:val="22"/>
        </w:rPr>
        <w:t xml:space="preserve">www.outofservice.com and click on the link titled “The Big Five Personality Test” </w:t>
      </w:r>
      <w:r w:rsidR="00A75C66" w:rsidRPr="00A75C66" w:rsidDel="00A75C66">
        <w:rPr>
          <w:rFonts w:ascii="Times New Roman" w:hAnsi="Times New Roman" w:cs="Times New Roman"/>
          <w:sz w:val="22"/>
          <w:szCs w:val="22"/>
        </w:rPr>
        <w:t xml:space="preserve"> </w:t>
      </w:r>
      <w:r>
        <w:rPr>
          <w:rFonts w:ascii="Times New Roman" w:hAnsi="Times New Roman" w:cs="Times New Roman"/>
          <w:sz w:val="22"/>
          <w:szCs w:val="22"/>
        </w:rPr>
        <w:t xml:space="preserve">(Website developed and copyrighted by </w:t>
      </w:r>
      <w:proofErr w:type="spellStart"/>
      <w:r>
        <w:rPr>
          <w:rFonts w:ascii="Times New Roman" w:hAnsi="Times New Roman" w:cs="Times New Roman"/>
          <w:sz w:val="22"/>
          <w:szCs w:val="22"/>
        </w:rPr>
        <w:t>Atof</w:t>
      </w:r>
      <w:proofErr w:type="spellEnd"/>
      <w:r>
        <w:rPr>
          <w:rFonts w:ascii="Times New Roman" w:hAnsi="Times New Roman" w:cs="Times New Roman"/>
          <w:sz w:val="22"/>
          <w:szCs w:val="22"/>
        </w:rPr>
        <w:t xml:space="preserve"> Inc. &lt;Jeff Potter&gt;, portions of “Big Five” test copyrighted by U. C. Berkeley psychologist Oliver D. John, Ph.D.).</w:t>
      </w:r>
    </w:p>
    <w:p w:rsidR="00AF4D53" w:rsidRDefault="00AF4D53" w:rsidP="00AF4D53">
      <w:pPr>
        <w:pStyle w:val="head2"/>
        <w:rPr>
          <w:b w:val="0"/>
          <w:color w:val="FF0000"/>
          <w:sz w:val="22"/>
          <w:szCs w:val="22"/>
        </w:rPr>
      </w:pPr>
      <w:r>
        <w:rPr>
          <w:b w:val="0"/>
          <w:sz w:val="22"/>
          <w:szCs w:val="22"/>
        </w:rPr>
        <w:t xml:space="preserve">This test gives information about five fundamental personality characteristics:  1) Neuroticism (or Negative Emotionality), 2) Extraversion, 3) Openness (or Originality), 4) Agreeableness (or Accommodation), and 5) Conscientiousness (or Consolidation.)  For a complete description of each of these characteristics, go to the website </w:t>
      </w:r>
      <w:r w:rsidRPr="00C96008">
        <w:rPr>
          <w:sz w:val="22"/>
          <w:szCs w:val="22"/>
        </w:rPr>
        <w:t>www.centacs.com</w:t>
      </w:r>
      <w:r>
        <w:rPr>
          <w:sz w:val="22"/>
          <w:szCs w:val="22"/>
        </w:rPr>
        <w:t xml:space="preserve"> </w:t>
      </w:r>
      <w:r w:rsidR="00A75C66">
        <w:rPr>
          <w:b w:val="0"/>
          <w:sz w:val="22"/>
          <w:szCs w:val="22"/>
        </w:rPr>
        <w:t xml:space="preserve">and click on “Learn about the Big Five Model.” </w:t>
      </w:r>
      <w:r>
        <w:rPr>
          <w:b w:val="0"/>
          <w:sz w:val="22"/>
          <w:szCs w:val="22"/>
        </w:rPr>
        <w:t xml:space="preserve"> Once the students have received their test results, ask them to compare these results with the results of the other tests that appear in the text, particularly the test for Tolerance of Ambiguity (results should correspond to results on Openness) and the Core Self-Evaluation assessments.  See the preface of this instructor’s manual for additional information on helping students to interpret tests.</w:t>
      </w:r>
    </w:p>
    <w:p w:rsidR="00AF4D53" w:rsidRDefault="00AF4D53" w:rsidP="00AF4D53">
      <w:pPr>
        <w:pStyle w:val="head2"/>
        <w:rPr>
          <w:b w:val="0"/>
          <w:sz w:val="22"/>
          <w:szCs w:val="22"/>
        </w:rPr>
      </w:pPr>
    </w:p>
    <w:p w:rsidR="00AF4D53" w:rsidRDefault="00AF4D53" w:rsidP="00AF4D53">
      <w:pPr>
        <w:autoSpaceDE w:val="0"/>
        <w:autoSpaceDN w:val="0"/>
        <w:adjustRightInd w:val="0"/>
        <w:rPr>
          <w:sz w:val="22"/>
          <w:szCs w:val="22"/>
        </w:rPr>
      </w:pPr>
      <w:r>
        <w:rPr>
          <w:sz w:val="22"/>
          <w:szCs w:val="22"/>
        </w:rPr>
        <w:t>If time permits, students might find a mini-lecture about personality and work outcomes interesting.  Two articles by Timothy Judge and his associates summarize the</w:t>
      </w:r>
      <w:r>
        <w:rPr>
          <w:color w:val="FF0000"/>
          <w:sz w:val="22"/>
          <w:szCs w:val="22"/>
        </w:rPr>
        <w:t xml:space="preserve"> </w:t>
      </w:r>
      <w:r>
        <w:rPr>
          <w:sz w:val="22"/>
          <w:szCs w:val="22"/>
        </w:rPr>
        <w:t xml:space="preserve">research on personality and job satisfaction (Judge, T. A., Heller, D., &amp; Mount, M.K. (2002). Five-Factor Model of Personality and Job Satisfaction: A Meta-Analysis. </w:t>
      </w:r>
      <w:r>
        <w:rPr>
          <w:i/>
          <w:sz w:val="22"/>
          <w:szCs w:val="22"/>
        </w:rPr>
        <w:t>Journal of Applied Psychology</w:t>
      </w:r>
      <w:r>
        <w:rPr>
          <w:sz w:val="22"/>
          <w:szCs w:val="22"/>
        </w:rPr>
        <w:t xml:space="preserve">, 87, 530-541) and personality and leadership characteristics (Judge, T. A., Bono, J. E., </w:t>
      </w:r>
      <w:proofErr w:type="spellStart"/>
      <w:r>
        <w:rPr>
          <w:sz w:val="22"/>
          <w:szCs w:val="22"/>
        </w:rPr>
        <w:t>Ilies</w:t>
      </w:r>
      <w:proofErr w:type="spellEnd"/>
      <w:r>
        <w:rPr>
          <w:sz w:val="22"/>
          <w:szCs w:val="22"/>
        </w:rPr>
        <w:t xml:space="preserve">, R., &amp; Gerhardt, M. W. (2002). Personality and leadership: A qualitative and quantitative review. </w:t>
      </w:r>
      <w:r>
        <w:rPr>
          <w:i/>
          <w:sz w:val="22"/>
          <w:szCs w:val="22"/>
        </w:rPr>
        <w:t>Journal of Applied Psychology</w:t>
      </w:r>
      <w:r>
        <w:rPr>
          <w:sz w:val="22"/>
          <w:szCs w:val="22"/>
        </w:rPr>
        <w:t>, 87, 765-780.)</w:t>
      </w:r>
    </w:p>
    <w:p w:rsidR="00AF4D53" w:rsidRDefault="00AF4D53" w:rsidP="00AF4D53">
      <w:pPr>
        <w:autoSpaceDE w:val="0"/>
        <w:autoSpaceDN w:val="0"/>
        <w:adjustRightInd w:val="0"/>
        <w:rPr>
          <w:sz w:val="22"/>
          <w:szCs w:val="22"/>
        </w:rPr>
      </w:pPr>
    </w:p>
    <w:p w:rsidR="00AF4D53" w:rsidRDefault="00AF4D53" w:rsidP="00AF4D53">
      <w:pPr>
        <w:pStyle w:val="a5"/>
      </w:pPr>
      <w:r>
        <w:t>Judge finds that people who are more neurotic tend to have lower job satisfaction (ρ = -.29) and that people who are more extraverted tend to have higher job satisfaction (ρ = .25.)  They also found high true score correlations between job satisfaction and conscientiousness (ρ = .26) and agreeableness (ρ = .17), but determined that the relationship between those two traits and job satisfaction did not generalize across all studies.</w:t>
      </w:r>
      <w:r w:rsidR="00F17D24">
        <w:t xml:space="preserve"> </w:t>
      </w:r>
    </w:p>
    <w:p w:rsidR="00AF4D53" w:rsidRDefault="00AF4D53" w:rsidP="00AF4D53">
      <w:pPr>
        <w:pStyle w:val="head2"/>
        <w:rPr>
          <w:b w:val="0"/>
          <w:sz w:val="22"/>
          <w:szCs w:val="22"/>
        </w:rPr>
      </w:pPr>
    </w:p>
    <w:p w:rsidR="00AF4D53" w:rsidRDefault="00AF4D53" w:rsidP="00AF4D53">
      <w:pPr>
        <w:pStyle w:val="head2"/>
        <w:rPr>
          <w:b w:val="0"/>
          <w:sz w:val="22"/>
          <w:szCs w:val="22"/>
        </w:rPr>
      </w:pPr>
      <w:r>
        <w:rPr>
          <w:b w:val="0"/>
          <w:sz w:val="22"/>
          <w:szCs w:val="22"/>
        </w:rPr>
        <w:t>As for leadership, Judge, et al. found that Extraversion was the trait most consistently related to leadership, although it was more strongly related to leader emergence (who is likely to become a leader) than leader effectiveness (how well that person leads.)  Conscientiousness and Openness to Experience also showed positive correlations with leadership, although more research is needed to fully explore the relationship of Openness to Experience and leadership.</w:t>
      </w:r>
    </w:p>
    <w:p w:rsidR="00AF4D53" w:rsidRDefault="00AF4D53" w:rsidP="00AF4D53">
      <w:pPr>
        <w:jc w:val="both"/>
        <w:rPr>
          <w:sz w:val="22"/>
          <w:szCs w:val="22"/>
        </w:rPr>
      </w:pPr>
    </w:p>
    <w:p w:rsidR="00AF4D53" w:rsidRDefault="00AF4D53" w:rsidP="00EA301C">
      <w:pPr>
        <w:pStyle w:val="head1"/>
      </w:pPr>
    </w:p>
    <w:p w:rsidR="00EA301C" w:rsidRDefault="00EA301C" w:rsidP="00EA301C">
      <w:pPr>
        <w:jc w:val="both"/>
        <w:rPr>
          <w:sz w:val="18"/>
          <w:szCs w:val="18"/>
        </w:rPr>
      </w:pPr>
    </w:p>
    <w:p w:rsidR="00EA301C" w:rsidRPr="00D97E0C" w:rsidRDefault="00371AA1" w:rsidP="00EA301C">
      <w:pPr>
        <w:pStyle w:val="head2"/>
        <w:rPr>
          <w:bCs/>
          <w:caps/>
          <w:szCs w:val="24"/>
        </w:rPr>
      </w:pPr>
      <w:r w:rsidRPr="00D97E0C">
        <w:rPr>
          <w:bCs/>
          <w:caps/>
          <w:szCs w:val="24"/>
        </w:rPr>
        <w:t>Skill Learning</w:t>
      </w:r>
    </w:p>
    <w:p w:rsidR="00EA301C" w:rsidRDefault="00EA301C" w:rsidP="00EA301C">
      <w:pPr>
        <w:jc w:val="both"/>
        <w:rPr>
          <w:sz w:val="18"/>
          <w:szCs w:val="18"/>
        </w:rPr>
      </w:pPr>
    </w:p>
    <w:p w:rsidR="00EA301C" w:rsidRPr="00B7602C" w:rsidRDefault="00706972" w:rsidP="00706972">
      <w:pPr>
        <w:jc w:val="both"/>
        <w:rPr>
          <w:i/>
          <w:sz w:val="22"/>
          <w:szCs w:val="22"/>
        </w:rPr>
      </w:pPr>
      <w:r w:rsidRPr="00B7602C">
        <w:rPr>
          <w:i/>
          <w:sz w:val="22"/>
          <w:szCs w:val="22"/>
        </w:rPr>
        <w:t>Following is an outline of key concepts developed in the Skill Learning section of Chapter 1:</w:t>
      </w:r>
    </w:p>
    <w:p w:rsidR="00EA301C" w:rsidRDefault="00EA301C" w:rsidP="00EA301C">
      <w:pPr>
        <w:ind w:left="540" w:hanging="540"/>
        <w:jc w:val="both"/>
        <w:rPr>
          <w:sz w:val="22"/>
          <w:szCs w:val="22"/>
        </w:rPr>
      </w:pPr>
    </w:p>
    <w:p w:rsidR="00706972" w:rsidRDefault="00706972" w:rsidP="00EA301C">
      <w:pPr>
        <w:jc w:val="both"/>
        <w:rPr>
          <w:b/>
          <w:i/>
          <w:sz w:val="22"/>
          <w:szCs w:val="22"/>
        </w:rPr>
      </w:pPr>
      <w:r>
        <w:rPr>
          <w:b/>
          <w:i/>
          <w:sz w:val="22"/>
          <w:szCs w:val="22"/>
        </w:rPr>
        <w:t>Ke</w:t>
      </w:r>
      <w:r w:rsidR="004F5976">
        <w:rPr>
          <w:b/>
          <w:i/>
          <w:sz w:val="22"/>
          <w:szCs w:val="22"/>
        </w:rPr>
        <w:t>y Dimensions of Self-awareness</w:t>
      </w:r>
    </w:p>
    <w:p w:rsidR="00EA301C" w:rsidRDefault="00EA301C" w:rsidP="00CD0AF6">
      <w:pPr>
        <w:numPr>
          <w:ilvl w:val="0"/>
          <w:numId w:val="31"/>
        </w:numPr>
        <w:jc w:val="both"/>
        <w:rPr>
          <w:sz w:val="22"/>
          <w:szCs w:val="22"/>
        </w:rPr>
      </w:pPr>
      <w:r w:rsidRPr="00CD0AF6">
        <w:rPr>
          <w:b/>
          <w:sz w:val="22"/>
          <w:szCs w:val="22"/>
        </w:rPr>
        <w:t>Self-awareness</w:t>
      </w:r>
      <w:r>
        <w:rPr>
          <w:sz w:val="22"/>
          <w:szCs w:val="22"/>
        </w:rPr>
        <w:t xml:space="preserve"> involves developing an understanding of many dimensions of the self</w:t>
      </w:r>
      <w:r w:rsidR="00EF29A4">
        <w:rPr>
          <w:sz w:val="22"/>
          <w:szCs w:val="22"/>
        </w:rPr>
        <w:t xml:space="preserve">, and </w:t>
      </w:r>
      <w:r>
        <w:rPr>
          <w:sz w:val="22"/>
          <w:szCs w:val="22"/>
        </w:rPr>
        <w:t xml:space="preserve">provides an essential foundation for general personal mastery as well as other personal management skills.  </w:t>
      </w:r>
    </w:p>
    <w:p w:rsidR="00EA301C" w:rsidRPr="00CD0AF6" w:rsidRDefault="00706972" w:rsidP="00EA301C">
      <w:pPr>
        <w:jc w:val="both"/>
        <w:rPr>
          <w:b/>
          <w:i/>
          <w:sz w:val="22"/>
          <w:szCs w:val="22"/>
        </w:rPr>
      </w:pPr>
      <w:r>
        <w:rPr>
          <w:b/>
          <w:i/>
          <w:sz w:val="22"/>
          <w:szCs w:val="22"/>
        </w:rPr>
        <w:t>The Enigma of Self-Awareness</w:t>
      </w:r>
    </w:p>
    <w:p w:rsidR="00706972" w:rsidRDefault="00EA301C" w:rsidP="00CD0AF6">
      <w:pPr>
        <w:numPr>
          <w:ilvl w:val="0"/>
          <w:numId w:val="32"/>
        </w:numPr>
        <w:jc w:val="both"/>
        <w:rPr>
          <w:sz w:val="22"/>
          <w:szCs w:val="22"/>
        </w:rPr>
      </w:pPr>
      <w:r>
        <w:rPr>
          <w:sz w:val="22"/>
          <w:szCs w:val="22"/>
        </w:rPr>
        <w:t xml:space="preserve">The </w:t>
      </w:r>
      <w:r w:rsidRPr="00CD0AF6">
        <w:rPr>
          <w:b/>
          <w:sz w:val="22"/>
          <w:szCs w:val="22"/>
        </w:rPr>
        <w:t>sensitive line</w:t>
      </w:r>
      <w:r>
        <w:rPr>
          <w:b/>
          <w:i/>
          <w:sz w:val="22"/>
          <w:szCs w:val="22"/>
        </w:rPr>
        <w:t xml:space="preserve"> </w:t>
      </w:r>
      <w:r>
        <w:rPr>
          <w:sz w:val="22"/>
          <w:szCs w:val="22"/>
        </w:rPr>
        <w:t xml:space="preserve">refers to the point at which individuals become defensive or protective when encountering information about themselves that is inconsistent with their self-concept. </w:t>
      </w:r>
    </w:p>
    <w:p w:rsidR="00EA301C" w:rsidRDefault="00EA301C" w:rsidP="00CD0AF6">
      <w:pPr>
        <w:numPr>
          <w:ilvl w:val="0"/>
          <w:numId w:val="32"/>
        </w:numPr>
        <w:jc w:val="both"/>
        <w:rPr>
          <w:sz w:val="22"/>
          <w:szCs w:val="22"/>
        </w:rPr>
      </w:pPr>
      <w:r>
        <w:rPr>
          <w:sz w:val="22"/>
          <w:szCs w:val="22"/>
        </w:rPr>
        <w:t xml:space="preserve">The </w:t>
      </w:r>
      <w:r w:rsidRPr="00CD0AF6">
        <w:rPr>
          <w:b/>
          <w:sz w:val="22"/>
          <w:szCs w:val="22"/>
        </w:rPr>
        <w:t>threat-rigidity response</w:t>
      </w:r>
      <w:r>
        <w:rPr>
          <w:sz w:val="22"/>
          <w:szCs w:val="22"/>
        </w:rPr>
        <w:t xml:space="preserve"> refers to the way in which people respond to threatening situations or information. When encountering such information, people tend become tight, rigid, protective, and defensive, making it hard for people to listen to and understand feedback about themselves.</w:t>
      </w:r>
    </w:p>
    <w:p w:rsidR="00EA301C" w:rsidRDefault="00706972" w:rsidP="00CD0AF6">
      <w:pPr>
        <w:numPr>
          <w:ilvl w:val="0"/>
          <w:numId w:val="32"/>
        </w:numPr>
        <w:jc w:val="both"/>
        <w:rPr>
          <w:b/>
          <w:sz w:val="22"/>
          <w:szCs w:val="22"/>
        </w:rPr>
      </w:pPr>
      <w:r>
        <w:rPr>
          <w:sz w:val="22"/>
          <w:szCs w:val="22"/>
        </w:rPr>
        <w:t xml:space="preserve">People can </w:t>
      </w:r>
      <w:r w:rsidRPr="00CD0AF6">
        <w:rPr>
          <w:b/>
          <w:sz w:val="22"/>
          <w:szCs w:val="22"/>
        </w:rPr>
        <w:t>overcome the threat-rigidity response</w:t>
      </w:r>
      <w:r>
        <w:rPr>
          <w:i/>
          <w:sz w:val="22"/>
          <w:szCs w:val="22"/>
        </w:rPr>
        <w:t xml:space="preserve"> </w:t>
      </w:r>
      <w:r>
        <w:rPr>
          <w:sz w:val="22"/>
          <w:szCs w:val="22"/>
        </w:rPr>
        <w:t xml:space="preserve">by 1) </w:t>
      </w:r>
      <w:r w:rsidR="00EA301C">
        <w:rPr>
          <w:sz w:val="22"/>
          <w:szCs w:val="22"/>
        </w:rPr>
        <w:t>receiving information about oneself that is verifiable, predictable, and controllable</w:t>
      </w:r>
      <w:r>
        <w:rPr>
          <w:sz w:val="22"/>
          <w:szCs w:val="22"/>
        </w:rPr>
        <w:t xml:space="preserve">, 2) </w:t>
      </w:r>
      <w:r w:rsidR="00EA301C">
        <w:rPr>
          <w:sz w:val="22"/>
          <w:szCs w:val="22"/>
        </w:rPr>
        <w:t xml:space="preserve">interacting with others and engaging in </w:t>
      </w:r>
      <w:r w:rsidR="00EA301C" w:rsidRPr="00CD0AF6">
        <w:rPr>
          <w:b/>
          <w:sz w:val="22"/>
          <w:szCs w:val="22"/>
        </w:rPr>
        <w:t>self-disclosure</w:t>
      </w:r>
      <w:r w:rsidR="00EA301C">
        <w:rPr>
          <w:sz w:val="22"/>
          <w:szCs w:val="22"/>
        </w:rPr>
        <w:t xml:space="preserve">. </w:t>
      </w:r>
    </w:p>
    <w:p w:rsidR="00706972" w:rsidRDefault="00EA301C" w:rsidP="00CD0AF6">
      <w:pPr>
        <w:jc w:val="both"/>
        <w:rPr>
          <w:sz w:val="18"/>
          <w:szCs w:val="18"/>
        </w:rPr>
      </w:pPr>
      <w:r w:rsidRPr="00CD0AF6">
        <w:rPr>
          <w:b/>
          <w:i/>
          <w:sz w:val="22"/>
          <w:szCs w:val="22"/>
        </w:rPr>
        <w:t xml:space="preserve">Understanding and </w:t>
      </w:r>
      <w:r w:rsidR="00706972">
        <w:rPr>
          <w:b/>
          <w:i/>
          <w:sz w:val="22"/>
          <w:szCs w:val="22"/>
        </w:rPr>
        <w:t>A</w:t>
      </w:r>
      <w:r w:rsidRPr="00CD0AF6">
        <w:rPr>
          <w:b/>
          <w:i/>
          <w:sz w:val="22"/>
          <w:szCs w:val="22"/>
        </w:rPr>
        <w:t xml:space="preserve">ppreciating </w:t>
      </w:r>
      <w:r w:rsidR="00706972">
        <w:rPr>
          <w:b/>
          <w:i/>
          <w:sz w:val="22"/>
          <w:szCs w:val="22"/>
        </w:rPr>
        <w:t>I</w:t>
      </w:r>
      <w:r w:rsidRPr="00CD0AF6">
        <w:rPr>
          <w:b/>
          <w:i/>
          <w:sz w:val="22"/>
          <w:szCs w:val="22"/>
        </w:rPr>
        <w:t xml:space="preserve">ndividual </w:t>
      </w:r>
      <w:r w:rsidR="00706972">
        <w:rPr>
          <w:b/>
          <w:i/>
          <w:sz w:val="22"/>
          <w:szCs w:val="22"/>
        </w:rPr>
        <w:t>D</w:t>
      </w:r>
      <w:r w:rsidRPr="00CD0AF6">
        <w:rPr>
          <w:b/>
          <w:i/>
          <w:sz w:val="22"/>
          <w:szCs w:val="22"/>
        </w:rPr>
        <w:t>ifferences</w:t>
      </w:r>
    </w:p>
    <w:p w:rsidR="00EA301C" w:rsidRPr="00706972" w:rsidRDefault="00706972" w:rsidP="00CD0AF6">
      <w:pPr>
        <w:numPr>
          <w:ilvl w:val="0"/>
          <w:numId w:val="33"/>
        </w:numPr>
        <w:ind w:left="810" w:hanging="450"/>
        <w:jc w:val="both"/>
        <w:rPr>
          <w:sz w:val="18"/>
          <w:szCs w:val="18"/>
        </w:rPr>
      </w:pPr>
      <w:r w:rsidRPr="00706972">
        <w:rPr>
          <w:sz w:val="22"/>
          <w:szCs w:val="22"/>
        </w:rPr>
        <w:t xml:space="preserve">Self-awareness assists people in learning </w:t>
      </w:r>
      <w:r w:rsidR="00EA301C" w:rsidRPr="00706972">
        <w:rPr>
          <w:sz w:val="22"/>
          <w:szCs w:val="22"/>
        </w:rPr>
        <w:t xml:space="preserve">to diagnose, value, and utilize </w:t>
      </w:r>
      <w:r w:rsidR="00EA301C" w:rsidRPr="00CD0AF6">
        <w:rPr>
          <w:b/>
          <w:sz w:val="22"/>
          <w:szCs w:val="22"/>
        </w:rPr>
        <w:t>differences (</w:t>
      </w:r>
      <w:r w:rsidRPr="00CD0AF6">
        <w:rPr>
          <w:b/>
          <w:sz w:val="22"/>
          <w:szCs w:val="22"/>
        </w:rPr>
        <w:t xml:space="preserve">rather than </w:t>
      </w:r>
      <w:r w:rsidR="00EA301C" w:rsidRPr="00CD0AF6">
        <w:rPr>
          <w:b/>
          <w:sz w:val="22"/>
          <w:szCs w:val="22"/>
        </w:rPr>
        <w:t>distinctions)</w:t>
      </w:r>
      <w:r w:rsidR="00EA301C" w:rsidRPr="00706972">
        <w:rPr>
          <w:sz w:val="22"/>
          <w:szCs w:val="22"/>
        </w:rPr>
        <w:t xml:space="preserve"> among others.  Since people are naturally inclined to interact with people like themselves, understanding and appreciating individual differences can be a tool for creating trusting relationships</w:t>
      </w:r>
      <w:r>
        <w:rPr>
          <w:sz w:val="22"/>
          <w:szCs w:val="22"/>
        </w:rPr>
        <w:t>.</w:t>
      </w:r>
    </w:p>
    <w:p w:rsidR="00EA301C" w:rsidRDefault="00EA301C" w:rsidP="00CD0AF6">
      <w:pPr>
        <w:ind w:left="540" w:hanging="540"/>
        <w:jc w:val="both"/>
        <w:rPr>
          <w:sz w:val="22"/>
          <w:szCs w:val="22"/>
        </w:rPr>
      </w:pPr>
      <w:r w:rsidRPr="00CD0AF6">
        <w:rPr>
          <w:b/>
          <w:i/>
          <w:sz w:val="22"/>
          <w:szCs w:val="22"/>
        </w:rPr>
        <w:t xml:space="preserve">Important </w:t>
      </w:r>
      <w:r w:rsidR="00DD0B8D">
        <w:rPr>
          <w:b/>
          <w:i/>
          <w:sz w:val="22"/>
          <w:szCs w:val="22"/>
        </w:rPr>
        <w:t>A</w:t>
      </w:r>
      <w:r w:rsidRPr="00CD0AF6">
        <w:rPr>
          <w:b/>
          <w:i/>
          <w:sz w:val="22"/>
          <w:szCs w:val="22"/>
        </w:rPr>
        <w:t xml:space="preserve">reas of </w:t>
      </w:r>
      <w:r w:rsidR="00DD0B8D">
        <w:rPr>
          <w:b/>
          <w:i/>
          <w:sz w:val="22"/>
          <w:szCs w:val="22"/>
        </w:rPr>
        <w:t>S</w:t>
      </w:r>
      <w:r w:rsidRPr="00CD0AF6">
        <w:rPr>
          <w:b/>
          <w:i/>
          <w:sz w:val="22"/>
          <w:szCs w:val="22"/>
        </w:rPr>
        <w:t>elf-</w:t>
      </w:r>
      <w:r w:rsidR="00DD0B8D">
        <w:rPr>
          <w:b/>
          <w:i/>
          <w:sz w:val="22"/>
          <w:szCs w:val="22"/>
        </w:rPr>
        <w:t>A</w:t>
      </w:r>
      <w:r w:rsidRPr="00CD0AF6">
        <w:rPr>
          <w:b/>
          <w:i/>
          <w:sz w:val="22"/>
          <w:szCs w:val="22"/>
        </w:rPr>
        <w:t>wareness.</w:t>
      </w:r>
    </w:p>
    <w:p w:rsidR="00587BFE" w:rsidRDefault="00DD0B8D" w:rsidP="00CD0AF6">
      <w:pPr>
        <w:numPr>
          <w:ilvl w:val="0"/>
          <w:numId w:val="34"/>
        </w:numPr>
        <w:jc w:val="both"/>
        <w:rPr>
          <w:sz w:val="22"/>
          <w:szCs w:val="22"/>
        </w:rPr>
      </w:pPr>
      <w:r>
        <w:rPr>
          <w:sz w:val="22"/>
          <w:szCs w:val="22"/>
        </w:rPr>
        <w:t xml:space="preserve">The text focus on </w:t>
      </w:r>
      <w:r w:rsidR="00EA301C" w:rsidRPr="00CD0AF6">
        <w:rPr>
          <w:b/>
          <w:sz w:val="22"/>
          <w:szCs w:val="22"/>
        </w:rPr>
        <w:t>five important areas of self-awareness</w:t>
      </w:r>
      <w:r w:rsidR="00EA301C">
        <w:rPr>
          <w:sz w:val="22"/>
          <w:szCs w:val="22"/>
        </w:rPr>
        <w:t xml:space="preserve"> that</w:t>
      </w:r>
      <w:r w:rsidR="00185D76">
        <w:rPr>
          <w:sz w:val="22"/>
          <w:szCs w:val="22"/>
        </w:rPr>
        <w:t xml:space="preserve"> </w:t>
      </w:r>
      <w:r w:rsidR="00EA301C">
        <w:rPr>
          <w:sz w:val="22"/>
          <w:szCs w:val="22"/>
        </w:rPr>
        <w:t>are directly relevant to effective management.</w:t>
      </w:r>
      <w:r w:rsidR="005A20F0">
        <w:rPr>
          <w:sz w:val="22"/>
          <w:szCs w:val="22"/>
        </w:rPr>
        <w:t xml:space="preserve"> They include emotional intelligence, personal values, cognitive style, orientation toward change, and core self-evaluation. </w:t>
      </w:r>
      <w:r w:rsidR="00EA301C">
        <w:rPr>
          <w:sz w:val="22"/>
          <w:szCs w:val="22"/>
        </w:rPr>
        <w:t xml:space="preserve"> </w:t>
      </w:r>
    </w:p>
    <w:p w:rsidR="00EA301C" w:rsidRDefault="00EA301C" w:rsidP="00EA301C">
      <w:pPr>
        <w:numPr>
          <w:ilvl w:val="0"/>
          <w:numId w:val="21"/>
        </w:numPr>
        <w:jc w:val="both"/>
        <w:rPr>
          <w:sz w:val="22"/>
          <w:szCs w:val="22"/>
        </w:rPr>
      </w:pPr>
      <w:r w:rsidRPr="00CD0AF6">
        <w:rPr>
          <w:b/>
          <w:sz w:val="22"/>
          <w:szCs w:val="22"/>
        </w:rPr>
        <w:t>Cognitive style</w:t>
      </w:r>
      <w:r>
        <w:rPr>
          <w:b/>
          <w:i/>
          <w:sz w:val="22"/>
          <w:szCs w:val="22"/>
        </w:rPr>
        <w:t xml:space="preserve"> </w:t>
      </w:r>
      <w:r w:rsidR="00587BFE">
        <w:rPr>
          <w:sz w:val="22"/>
          <w:szCs w:val="22"/>
        </w:rPr>
        <w:t xml:space="preserve">describes </w:t>
      </w:r>
      <w:r>
        <w:rPr>
          <w:sz w:val="22"/>
          <w:szCs w:val="22"/>
        </w:rPr>
        <w:t xml:space="preserve">the manner in which </w:t>
      </w:r>
      <w:r w:rsidR="00587BFE">
        <w:rPr>
          <w:sz w:val="22"/>
          <w:szCs w:val="22"/>
        </w:rPr>
        <w:t xml:space="preserve">people </w:t>
      </w:r>
      <w:r>
        <w:rPr>
          <w:sz w:val="22"/>
          <w:szCs w:val="22"/>
        </w:rPr>
        <w:t xml:space="preserve">acquire and evaluate information.  </w:t>
      </w:r>
    </w:p>
    <w:p w:rsidR="00EA301C" w:rsidRDefault="00EA301C" w:rsidP="00EA301C">
      <w:pPr>
        <w:numPr>
          <w:ilvl w:val="0"/>
          <w:numId w:val="21"/>
        </w:numPr>
        <w:jc w:val="both"/>
        <w:rPr>
          <w:sz w:val="22"/>
          <w:szCs w:val="22"/>
        </w:rPr>
      </w:pPr>
      <w:r w:rsidRPr="00CD0AF6">
        <w:rPr>
          <w:b/>
          <w:sz w:val="22"/>
          <w:szCs w:val="22"/>
        </w:rPr>
        <w:t>Orientation toward change</w:t>
      </w:r>
      <w:r>
        <w:rPr>
          <w:b/>
          <w:i/>
          <w:sz w:val="22"/>
          <w:szCs w:val="22"/>
        </w:rPr>
        <w:t xml:space="preserve"> </w:t>
      </w:r>
      <w:r>
        <w:rPr>
          <w:sz w:val="22"/>
          <w:szCs w:val="22"/>
        </w:rPr>
        <w:t xml:space="preserve">refers to the methods that people use to cope with changing circumstances.  </w:t>
      </w:r>
      <w:r w:rsidR="00587BFE">
        <w:rPr>
          <w:sz w:val="22"/>
          <w:szCs w:val="22"/>
        </w:rPr>
        <w:t xml:space="preserve">It </w:t>
      </w:r>
      <w:r>
        <w:rPr>
          <w:sz w:val="22"/>
          <w:szCs w:val="22"/>
        </w:rPr>
        <w:t>pertains to one’s tolerance of ambiguity, and how one accepts responsibility for one’s actions under changing conditions.</w:t>
      </w:r>
    </w:p>
    <w:p w:rsidR="00EA301C" w:rsidRDefault="00EA301C" w:rsidP="00CD0AF6">
      <w:pPr>
        <w:numPr>
          <w:ilvl w:val="0"/>
          <w:numId w:val="21"/>
        </w:numPr>
        <w:jc w:val="both"/>
        <w:rPr>
          <w:sz w:val="22"/>
          <w:szCs w:val="22"/>
        </w:rPr>
      </w:pPr>
      <w:r w:rsidRPr="00CD0AF6">
        <w:rPr>
          <w:b/>
          <w:sz w:val="22"/>
          <w:szCs w:val="22"/>
        </w:rPr>
        <w:t>Core self-evaluation</w:t>
      </w:r>
      <w:r>
        <w:rPr>
          <w:b/>
          <w:i/>
          <w:sz w:val="22"/>
          <w:szCs w:val="22"/>
        </w:rPr>
        <w:t xml:space="preserve"> </w:t>
      </w:r>
      <w:r>
        <w:rPr>
          <w:sz w:val="22"/>
          <w:szCs w:val="22"/>
        </w:rPr>
        <w:t xml:space="preserve">refers to the most fundamental aspects of personality, and incorporates self-esteem, self-efficacy, emotional stability, and self-control. </w:t>
      </w:r>
    </w:p>
    <w:p w:rsidR="00EA301C" w:rsidRPr="00CD0AF6" w:rsidRDefault="00EA301C" w:rsidP="00EA301C">
      <w:pPr>
        <w:jc w:val="both"/>
        <w:rPr>
          <w:b/>
          <w:i/>
          <w:sz w:val="22"/>
          <w:szCs w:val="22"/>
        </w:rPr>
      </w:pPr>
      <w:r w:rsidRPr="00CD0AF6">
        <w:rPr>
          <w:b/>
          <w:i/>
          <w:sz w:val="22"/>
          <w:szCs w:val="22"/>
        </w:rPr>
        <w:t>Emotional Intelligence</w:t>
      </w:r>
      <w:r w:rsidR="00587BFE" w:rsidRPr="00CD0AF6">
        <w:rPr>
          <w:b/>
          <w:i/>
          <w:sz w:val="22"/>
          <w:szCs w:val="22"/>
        </w:rPr>
        <w:t xml:space="preserve"> (Area #1)</w:t>
      </w:r>
    </w:p>
    <w:p w:rsidR="00587BFE" w:rsidRDefault="00587BFE" w:rsidP="00CD0AF6">
      <w:pPr>
        <w:numPr>
          <w:ilvl w:val="0"/>
          <w:numId w:val="36"/>
        </w:numPr>
        <w:jc w:val="both"/>
        <w:rPr>
          <w:sz w:val="22"/>
          <w:szCs w:val="22"/>
        </w:rPr>
      </w:pPr>
      <w:r w:rsidRPr="00A03969">
        <w:rPr>
          <w:b/>
          <w:sz w:val="22"/>
          <w:szCs w:val="22"/>
        </w:rPr>
        <w:t>Emotional intelligence</w:t>
      </w:r>
      <w:r w:rsidRPr="00587BFE">
        <w:rPr>
          <w:b/>
          <w:i/>
          <w:sz w:val="22"/>
          <w:szCs w:val="22"/>
        </w:rPr>
        <w:t xml:space="preserve"> </w:t>
      </w:r>
      <w:r w:rsidRPr="00587BFE">
        <w:rPr>
          <w:sz w:val="22"/>
          <w:szCs w:val="22"/>
        </w:rPr>
        <w:t xml:space="preserve">is the ability to manage one’s own emotions as well as relationships with others. </w:t>
      </w:r>
    </w:p>
    <w:p w:rsidR="00587BFE" w:rsidRPr="00587BFE" w:rsidRDefault="00587BFE" w:rsidP="00CD0AF6">
      <w:pPr>
        <w:numPr>
          <w:ilvl w:val="0"/>
          <w:numId w:val="36"/>
        </w:numPr>
        <w:jc w:val="both"/>
        <w:rPr>
          <w:sz w:val="22"/>
          <w:szCs w:val="22"/>
        </w:rPr>
      </w:pPr>
      <w:r w:rsidRPr="00587BFE">
        <w:rPr>
          <w:sz w:val="22"/>
          <w:szCs w:val="22"/>
        </w:rPr>
        <w:t xml:space="preserve">The </w:t>
      </w:r>
      <w:r w:rsidRPr="00587BFE">
        <w:rPr>
          <w:b/>
          <w:sz w:val="22"/>
          <w:szCs w:val="22"/>
        </w:rPr>
        <w:t xml:space="preserve">specific components </w:t>
      </w:r>
      <w:r w:rsidRPr="00A03969">
        <w:rPr>
          <w:sz w:val="22"/>
          <w:szCs w:val="22"/>
        </w:rPr>
        <w:t>include:</w:t>
      </w:r>
      <w:r w:rsidRPr="00587BFE">
        <w:rPr>
          <w:b/>
          <w:sz w:val="22"/>
          <w:szCs w:val="22"/>
        </w:rPr>
        <w:t xml:space="preserve"> </w:t>
      </w:r>
      <w:r w:rsidRPr="00A03969">
        <w:rPr>
          <w:sz w:val="22"/>
          <w:szCs w:val="22"/>
        </w:rPr>
        <w:t>(1) the ability to diagnose and recognize your own emotions, (2) the ability to control your own emotions, (3) the ability to recognize and diagnose emotions displayed by others, and (4) the ability to respond appropriately to those emotional cues.</w:t>
      </w:r>
    </w:p>
    <w:p w:rsidR="00EA301C" w:rsidRDefault="00EA301C" w:rsidP="00CD0AF6">
      <w:pPr>
        <w:numPr>
          <w:ilvl w:val="0"/>
          <w:numId w:val="36"/>
        </w:numPr>
        <w:jc w:val="both"/>
        <w:rPr>
          <w:sz w:val="22"/>
          <w:szCs w:val="22"/>
        </w:rPr>
      </w:pPr>
      <w:r>
        <w:rPr>
          <w:sz w:val="22"/>
          <w:szCs w:val="22"/>
        </w:rPr>
        <w:t xml:space="preserve">Research suggests that emotional intelligence is four times </w:t>
      </w:r>
      <w:r w:rsidRPr="00CD0AF6">
        <w:rPr>
          <w:b/>
          <w:sz w:val="22"/>
          <w:szCs w:val="22"/>
        </w:rPr>
        <w:t>more important than IQ</w:t>
      </w:r>
      <w:r>
        <w:rPr>
          <w:sz w:val="22"/>
          <w:szCs w:val="22"/>
        </w:rPr>
        <w:t xml:space="preserve"> in determining job performance and life success. </w:t>
      </w:r>
    </w:p>
    <w:p w:rsidR="00D261BA" w:rsidRDefault="00EA301C" w:rsidP="00EA301C">
      <w:pPr>
        <w:jc w:val="both"/>
        <w:rPr>
          <w:b/>
          <w:sz w:val="22"/>
          <w:szCs w:val="22"/>
        </w:rPr>
      </w:pPr>
      <w:r w:rsidRPr="00CD0AF6">
        <w:rPr>
          <w:b/>
          <w:i/>
          <w:sz w:val="22"/>
          <w:szCs w:val="22"/>
        </w:rPr>
        <w:t>Values</w:t>
      </w:r>
      <w:r w:rsidR="00600AAE">
        <w:rPr>
          <w:b/>
          <w:i/>
          <w:sz w:val="22"/>
          <w:szCs w:val="22"/>
        </w:rPr>
        <w:t xml:space="preserve"> (Area #2)</w:t>
      </w:r>
    </w:p>
    <w:p w:rsidR="00D261BA" w:rsidRPr="00CD0AF6" w:rsidRDefault="005A20F0" w:rsidP="00CD0AF6">
      <w:pPr>
        <w:numPr>
          <w:ilvl w:val="0"/>
          <w:numId w:val="37"/>
        </w:numPr>
        <w:jc w:val="both"/>
        <w:rPr>
          <w:sz w:val="22"/>
          <w:szCs w:val="22"/>
        </w:rPr>
      </w:pPr>
      <w:r>
        <w:rPr>
          <w:b/>
          <w:sz w:val="22"/>
          <w:szCs w:val="22"/>
        </w:rPr>
        <w:t>V</w:t>
      </w:r>
      <w:r w:rsidR="00D261BA" w:rsidRPr="00A03969">
        <w:rPr>
          <w:b/>
          <w:sz w:val="22"/>
          <w:szCs w:val="22"/>
        </w:rPr>
        <w:t>alues</w:t>
      </w:r>
      <w:r w:rsidR="00D261BA" w:rsidRPr="00587BFE">
        <w:rPr>
          <w:b/>
          <w:i/>
          <w:sz w:val="22"/>
          <w:szCs w:val="22"/>
        </w:rPr>
        <w:t xml:space="preserve"> </w:t>
      </w:r>
      <w:r w:rsidR="00D261BA" w:rsidRPr="00587BFE">
        <w:rPr>
          <w:sz w:val="22"/>
          <w:szCs w:val="22"/>
        </w:rPr>
        <w:t xml:space="preserve">are </w:t>
      </w:r>
      <w:r w:rsidR="00D261BA">
        <w:rPr>
          <w:sz w:val="22"/>
          <w:szCs w:val="22"/>
        </w:rPr>
        <w:t>a person’s stable and taken-for-granted</w:t>
      </w:r>
      <w:r w:rsidR="00EF29A4">
        <w:rPr>
          <w:sz w:val="22"/>
          <w:szCs w:val="22"/>
        </w:rPr>
        <w:t xml:space="preserve"> standards that define </w:t>
      </w:r>
      <w:r w:rsidR="00D261BA" w:rsidRPr="00587BFE">
        <w:rPr>
          <w:sz w:val="22"/>
          <w:szCs w:val="22"/>
        </w:rPr>
        <w:t>what is good/bad, worthwhile/worthless, desirable/undesirable, true/untrue, moral/immoral.</w:t>
      </w:r>
    </w:p>
    <w:p w:rsidR="00EA301C" w:rsidRDefault="00EA301C" w:rsidP="00CD0AF6">
      <w:pPr>
        <w:numPr>
          <w:ilvl w:val="0"/>
          <w:numId w:val="37"/>
        </w:numPr>
        <w:jc w:val="both"/>
        <w:rPr>
          <w:sz w:val="22"/>
          <w:szCs w:val="22"/>
        </w:rPr>
      </w:pPr>
      <w:r w:rsidRPr="00CD0AF6">
        <w:rPr>
          <w:b/>
          <w:sz w:val="22"/>
          <w:szCs w:val="22"/>
        </w:rPr>
        <w:t xml:space="preserve">Cultural values </w:t>
      </w:r>
      <w:r>
        <w:rPr>
          <w:sz w:val="22"/>
          <w:szCs w:val="22"/>
        </w:rPr>
        <w:t xml:space="preserve">explain patterns of shared </w:t>
      </w:r>
      <w:r w:rsidR="00D261BA">
        <w:rPr>
          <w:sz w:val="22"/>
          <w:szCs w:val="22"/>
        </w:rPr>
        <w:t xml:space="preserve">values </w:t>
      </w:r>
      <w:r>
        <w:rPr>
          <w:sz w:val="22"/>
          <w:szCs w:val="22"/>
        </w:rPr>
        <w:t>among people in various countries</w:t>
      </w:r>
      <w:r w:rsidR="00D261BA">
        <w:rPr>
          <w:sz w:val="22"/>
          <w:szCs w:val="22"/>
        </w:rPr>
        <w:t>, as well as difference between them</w:t>
      </w:r>
      <w:r>
        <w:rPr>
          <w:sz w:val="22"/>
          <w:szCs w:val="22"/>
        </w:rPr>
        <w:t xml:space="preserve">.  </w:t>
      </w:r>
      <w:r w:rsidR="00D261BA">
        <w:rPr>
          <w:sz w:val="22"/>
          <w:szCs w:val="22"/>
        </w:rPr>
        <w:t>T</w:t>
      </w:r>
      <w:r>
        <w:rPr>
          <w:sz w:val="22"/>
          <w:szCs w:val="22"/>
        </w:rPr>
        <w:t>hese patterns can be explained using the following seven dimensions.</w:t>
      </w:r>
    </w:p>
    <w:p w:rsidR="00EA301C" w:rsidRDefault="00EA301C" w:rsidP="00EA301C">
      <w:pPr>
        <w:ind w:left="1620" w:hanging="540"/>
        <w:jc w:val="both"/>
        <w:rPr>
          <w:sz w:val="22"/>
          <w:szCs w:val="22"/>
        </w:rPr>
      </w:pPr>
      <w:r>
        <w:rPr>
          <w:sz w:val="22"/>
          <w:szCs w:val="22"/>
        </w:rPr>
        <w:t>1.</w:t>
      </w:r>
      <w:r>
        <w:rPr>
          <w:sz w:val="22"/>
          <w:szCs w:val="22"/>
        </w:rPr>
        <w:tab/>
        <w:t>Universalism (societal rules govern behavior) versus particularism, (rules in particular relationships govern behavior).</w:t>
      </w:r>
    </w:p>
    <w:p w:rsidR="00EA301C" w:rsidRDefault="00EA301C" w:rsidP="00EA301C">
      <w:pPr>
        <w:ind w:left="1620" w:hanging="540"/>
        <w:jc w:val="both"/>
        <w:rPr>
          <w:sz w:val="22"/>
          <w:szCs w:val="22"/>
        </w:rPr>
      </w:pPr>
      <w:r>
        <w:rPr>
          <w:sz w:val="22"/>
          <w:szCs w:val="22"/>
        </w:rPr>
        <w:t>2.</w:t>
      </w:r>
      <w:r>
        <w:rPr>
          <w:sz w:val="22"/>
          <w:szCs w:val="22"/>
        </w:rPr>
        <w:tab/>
        <w:t>Individualism (the individual is emphasized) versus collectivism (the group is emphasized).</w:t>
      </w:r>
    </w:p>
    <w:p w:rsidR="00EA301C" w:rsidRDefault="00EA301C" w:rsidP="00EA301C">
      <w:pPr>
        <w:ind w:left="1620" w:hanging="540"/>
        <w:jc w:val="both"/>
        <w:rPr>
          <w:sz w:val="22"/>
          <w:szCs w:val="22"/>
        </w:rPr>
      </w:pPr>
      <w:r>
        <w:rPr>
          <w:sz w:val="22"/>
          <w:szCs w:val="22"/>
        </w:rPr>
        <w:t>3.</w:t>
      </w:r>
      <w:r>
        <w:rPr>
          <w:sz w:val="22"/>
          <w:szCs w:val="22"/>
        </w:rPr>
        <w:tab/>
        <w:t>Affective (emotions are openly displayed) versus neutral (rationality is expected rather than emotional displays).</w:t>
      </w:r>
    </w:p>
    <w:p w:rsidR="00EA301C" w:rsidRDefault="00EA301C" w:rsidP="00EA301C">
      <w:pPr>
        <w:ind w:left="1620" w:hanging="540"/>
        <w:jc w:val="both"/>
        <w:rPr>
          <w:sz w:val="22"/>
          <w:szCs w:val="22"/>
        </w:rPr>
      </w:pPr>
      <w:r>
        <w:rPr>
          <w:sz w:val="22"/>
          <w:szCs w:val="22"/>
        </w:rPr>
        <w:t>4.</w:t>
      </w:r>
      <w:r>
        <w:rPr>
          <w:sz w:val="22"/>
          <w:szCs w:val="22"/>
        </w:rPr>
        <w:tab/>
        <w:t>Specific (careful separation of roles in life) versus diffuse (integration of roles in life).</w:t>
      </w:r>
    </w:p>
    <w:p w:rsidR="00EA301C" w:rsidRDefault="00EA301C" w:rsidP="00EA301C">
      <w:pPr>
        <w:ind w:left="1620" w:hanging="540"/>
        <w:jc w:val="both"/>
        <w:rPr>
          <w:sz w:val="22"/>
          <w:szCs w:val="22"/>
        </w:rPr>
      </w:pPr>
      <w:r>
        <w:rPr>
          <w:sz w:val="22"/>
          <w:szCs w:val="22"/>
        </w:rPr>
        <w:t>5.</w:t>
      </w:r>
      <w:r>
        <w:rPr>
          <w:sz w:val="22"/>
          <w:szCs w:val="22"/>
        </w:rPr>
        <w:tab/>
        <w:t>Achievement (status is derived from accomplishments) versus ascription (status is derived from birthright).</w:t>
      </w:r>
    </w:p>
    <w:p w:rsidR="00EA301C" w:rsidRDefault="00EA301C" w:rsidP="00EA301C">
      <w:pPr>
        <w:ind w:left="1620" w:hanging="540"/>
        <w:jc w:val="both"/>
        <w:rPr>
          <w:sz w:val="22"/>
          <w:szCs w:val="22"/>
        </w:rPr>
      </w:pPr>
      <w:r>
        <w:rPr>
          <w:sz w:val="22"/>
          <w:szCs w:val="22"/>
        </w:rPr>
        <w:t>6.</w:t>
      </w:r>
      <w:r>
        <w:rPr>
          <w:sz w:val="22"/>
          <w:szCs w:val="22"/>
        </w:rPr>
        <w:tab/>
        <w:t>Emphasis on past and present versus emphasis on the future.</w:t>
      </w:r>
    </w:p>
    <w:p w:rsidR="00EA301C" w:rsidRDefault="00EA301C" w:rsidP="00CD0AF6">
      <w:pPr>
        <w:ind w:left="1620" w:hanging="540"/>
        <w:jc w:val="both"/>
        <w:rPr>
          <w:sz w:val="18"/>
          <w:szCs w:val="18"/>
        </w:rPr>
      </w:pPr>
      <w:r>
        <w:rPr>
          <w:sz w:val="22"/>
          <w:szCs w:val="22"/>
        </w:rPr>
        <w:t>7.</w:t>
      </w:r>
      <w:r>
        <w:rPr>
          <w:sz w:val="22"/>
          <w:szCs w:val="22"/>
        </w:rPr>
        <w:tab/>
        <w:t>Internal locus of control (individuals’ control their own destiny) versus external locus of control (external forces control one’s destiny).</w:t>
      </w:r>
    </w:p>
    <w:p w:rsidR="00EA301C" w:rsidRDefault="00EA301C" w:rsidP="00EA301C">
      <w:pPr>
        <w:numPr>
          <w:ilvl w:val="0"/>
          <w:numId w:val="8"/>
        </w:numPr>
        <w:jc w:val="both"/>
        <w:rPr>
          <w:sz w:val="22"/>
          <w:szCs w:val="22"/>
        </w:rPr>
      </w:pPr>
      <w:r w:rsidRPr="00CD0AF6">
        <w:rPr>
          <w:b/>
          <w:sz w:val="22"/>
          <w:szCs w:val="22"/>
        </w:rPr>
        <w:t>Personal values</w:t>
      </w:r>
      <w:r>
        <w:rPr>
          <w:i/>
          <w:sz w:val="22"/>
          <w:szCs w:val="22"/>
        </w:rPr>
        <w:t xml:space="preserve"> </w:t>
      </w:r>
      <w:r>
        <w:rPr>
          <w:sz w:val="22"/>
          <w:szCs w:val="22"/>
        </w:rPr>
        <w:t xml:space="preserve">explain what an individual tends to value in </w:t>
      </w:r>
      <w:r w:rsidR="00D261BA">
        <w:rPr>
          <w:sz w:val="22"/>
          <w:szCs w:val="22"/>
        </w:rPr>
        <w:t xml:space="preserve">his or her </w:t>
      </w:r>
      <w:r>
        <w:rPr>
          <w:sz w:val="22"/>
          <w:szCs w:val="22"/>
        </w:rPr>
        <w:t>decisions.  These are relatively small sets of two types of values.</w:t>
      </w:r>
    </w:p>
    <w:p w:rsidR="00EA301C" w:rsidRDefault="00EA301C" w:rsidP="00EA301C">
      <w:pPr>
        <w:ind w:left="1620" w:hanging="540"/>
        <w:jc w:val="both"/>
        <w:rPr>
          <w:sz w:val="22"/>
          <w:szCs w:val="22"/>
        </w:rPr>
      </w:pPr>
      <w:r>
        <w:rPr>
          <w:sz w:val="22"/>
          <w:szCs w:val="22"/>
        </w:rPr>
        <w:t>1.</w:t>
      </w:r>
      <w:r>
        <w:rPr>
          <w:sz w:val="22"/>
          <w:szCs w:val="22"/>
        </w:rPr>
        <w:tab/>
      </w:r>
      <w:r>
        <w:rPr>
          <w:b/>
          <w:i/>
          <w:sz w:val="22"/>
          <w:szCs w:val="22"/>
        </w:rPr>
        <w:t xml:space="preserve">Instrumental </w:t>
      </w:r>
      <w:r>
        <w:rPr>
          <w:sz w:val="22"/>
          <w:szCs w:val="22"/>
        </w:rPr>
        <w:t>values prescribe standards of conduct or methods for accomplishing some end</w:t>
      </w:r>
      <w:r w:rsidR="00D261BA">
        <w:rPr>
          <w:sz w:val="22"/>
          <w:szCs w:val="22"/>
        </w:rPr>
        <w:t>.</w:t>
      </w:r>
    </w:p>
    <w:p w:rsidR="00EA301C" w:rsidRDefault="00EA301C" w:rsidP="00EA301C">
      <w:pPr>
        <w:ind w:left="1620" w:hanging="540"/>
        <w:jc w:val="both"/>
        <w:rPr>
          <w:sz w:val="22"/>
          <w:szCs w:val="22"/>
        </w:rPr>
      </w:pPr>
      <w:r>
        <w:rPr>
          <w:sz w:val="22"/>
          <w:szCs w:val="22"/>
        </w:rPr>
        <w:t>2.</w:t>
      </w:r>
      <w:r>
        <w:rPr>
          <w:sz w:val="22"/>
          <w:szCs w:val="22"/>
        </w:rPr>
        <w:tab/>
      </w:r>
      <w:r>
        <w:rPr>
          <w:b/>
          <w:i/>
          <w:sz w:val="22"/>
          <w:szCs w:val="22"/>
        </w:rPr>
        <w:t xml:space="preserve">Terminal </w:t>
      </w:r>
      <w:r>
        <w:rPr>
          <w:sz w:val="22"/>
          <w:szCs w:val="22"/>
        </w:rPr>
        <w:t xml:space="preserve">values prescribe desired ends or goals. </w:t>
      </w:r>
    </w:p>
    <w:p w:rsidR="00EA301C" w:rsidRDefault="00EA301C" w:rsidP="00CD0AF6">
      <w:pPr>
        <w:numPr>
          <w:ilvl w:val="0"/>
          <w:numId w:val="8"/>
        </w:numPr>
        <w:jc w:val="both"/>
        <w:rPr>
          <w:sz w:val="22"/>
          <w:szCs w:val="22"/>
        </w:rPr>
      </w:pPr>
      <w:r w:rsidRPr="00CD0AF6">
        <w:rPr>
          <w:b/>
          <w:sz w:val="22"/>
          <w:szCs w:val="22"/>
        </w:rPr>
        <w:t>Values maturity</w:t>
      </w:r>
      <w:r>
        <w:rPr>
          <w:i/>
          <w:sz w:val="22"/>
          <w:szCs w:val="22"/>
        </w:rPr>
        <w:t xml:space="preserve"> </w:t>
      </w:r>
      <w:r>
        <w:rPr>
          <w:sz w:val="22"/>
          <w:szCs w:val="22"/>
        </w:rPr>
        <w:t>suggests that a person’s values develop and mature over time.  Kohlberg’s model consists of three major levels, each of which has two sequential s</w:t>
      </w:r>
      <w:r w:rsidR="00AA6163">
        <w:rPr>
          <w:sz w:val="22"/>
          <w:szCs w:val="22"/>
        </w:rPr>
        <w:t>tages of development.  Table 1.2</w:t>
      </w:r>
      <w:r>
        <w:rPr>
          <w:sz w:val="22"/>
          <w:szCs w:val="22"/>
        </w:rPr>
        <w:t xml:space="preserve"> summarizes this model. </w:t>
      </w:r>
    </w:p>
    <w:p w:rsidR="00EA301C" w:rsidRDefault="00EA301C" w:rsidP="00CD0AF6">
      <w:pPr>
        <w:numPr>
          <w:ilvl w:val="0"/>
          <w:numId w:val="8"/>
        </w:numPr>
        <w:jc w:val="both"/>
        <w:rPr>
          <w:sz w:val="22"/>
          <w:szCs w:val="22"/>
        </w:rPr>
      </w:pPr>
      <w:r w:rsidRPr="00CD0AF6">
        <w:rPr>
          <w:b/>
          <w:sz w:val="22"/>
          <w:szCs w:val="22"/>
        </w:rPr>
        <w:t>Ethical decision making</w:t>
      </w:r>
      <w:r w:rsidR="005A20F0">
        <w:rPr>
          <w:b/>
          <w:sz w:val="22"/>
          <w:szCs w:val="22"/>
        </w:rPr>
        <w:t xml:space="preserve">. </w:t>
      </w:r>
      <w:r>
        <w:rPr>
          <w:sz w:val="22"/>
          <w:szCs w:val="22"/>
        </w:rPr>
        <w:t xml:space="preserve">Managers </w:t>
      </w:r>
      <w:r w:rsidR="00CD0AF6">
        <w:rPr>
          <w:sz w:val="22"/>
          <w:szCs w:val="22"/>
        </w:rPr>
        <w:t>often</w:t>
      </w:r>
      <w:r>
        <w:rPr>
          <w:sz w:val="22"/>
          <w:szCs w:val="22"/>
        </w:rPr>
        <w:t xml:space="preserve"> have to weigh competing values, such as those associated with maximizing what is best for the company versus what is best for other groups (customers, employees, suppliers, society, etc…).  Managers best deal with these tradeoffs </w:t>
      </w:r>
      <w:r w:rsidR="00CD0AF6">
        <w:rPr>
          <w:sz w:val="22"/>
          <w:szCs w:val="22"/>
        </w:rPr>
        <w:t>when they</w:t>
      </w:r>
      <w:r>
        <w:rPr>
          <w:sz w:val="22"/>
          <w:szCs w:val="22"/>
        </w:rPr>
        <w:t xml:space="preserve"> that have a clear sense of their own values and universal principles. </w:t>
      </w:r>
    </w:p>
    <w:p w:rsidR="00EA301C" w:rsidRPr="00574B98" w:rsidRDefault="00EA301C" w:rsidP="00EA301C">
      <w:pPr>
        <w:ind w:left="540" w:hanging="540"/>
        <w:jc w:val="both"/>
        <w:rPr>
          <w:b/>
          <w:i/>
          <w:sz w:val="22"/>
          <w:szCs w:val="22"/>
        </w:rPr>
      </w:pPr>
      <w:r w:rsidRPr="00574B98">
        <w:rPr>
          <w:b/>
          <w:i/>
          <w:sz w:val="22"/>
          <w:szCs w:val="22"/>
        </w:rPr>
        <w:t>Cognitive style</w:t>
      </w:r>
      <w:r w:rsidR="00574B98" w:rsidRPr="00574B98">
        <w:rPr>
          <w:b/>
          <w:i/>
          <w:sz w:val="22"/>
          <w:szCs w:val="22"/>
        </w:rPr>
        <w:t xml:space="preserve"> (Area #3)</w:t>
      </w:r>
    </w:p>
    <w:p w:rsidR="00EA301C" w:rsidRPr="00574B98" w:rsidRDefault="00EA301C" w:rsidP="00EA301C">
      <w:pPr>
        <w:numPr>
          <w:ilvl w:val="0"/>
          <w:numId w:val="38"/>
        </w:numPr>
        <w:jc w:val="both"/>
        <w:rPr>
          <w:sz w:val="22"/>
          <w:szCs w:val="22"/>
        </w:rPr>
      </w:pPr>
      <w:r w:rsidRPr="00574B98">
        <w:rPr>
          <w:b/>
          <w:sz w:val="22"/>
          <w:szCs w:val="22"/>
        </w:rPr>
        <w:t xml:space="preserve">Cognitive styles </w:t>
      </w:r>
      <w:r>
        <w:rPr>
          <w:sz w:val="22"/>
          <w:szCs w:val="22"/>
        </w:rPr>
        <w:t xml:space="preserve">refer to how an individual </w:t>
      </w:r>
      <w:r w:rsidR="009540FA">
        <w:rPr>
          <w:sz w:val="22"/>
          <w:szCs w:val="22"/>
        </w:rPr>
        <w:t>tends to perceive, interpret, and respond</w:t>
      </w:r>
      <w:r>
        <w:rPr>
          <w:sz w:val="22"/>
          <w:szCs w:val="22"/>
        </w:rPr>
        <w:t xml:space="preserve"> to information. </w:t>
      </w:r>
      <w:r w:rsidR="00574B98">
        <w:rPr>
          <w:sz w:val="22"/>
          <w:szCs w:val="22"/>
        </w:rPr>
        <w:t>The three styles include:</w:t>
      </w:r>
      <w:r>
        <w:rPr>
          <w:sz w:val="22"/>
          <w:szCs w:val="22"/>
        </w:rPr>
        <w:t xml:space="preserve"> </w:t>
      </w:r>
    </w:p>
    <w:p w:rsidR="00574B98" w:rsidRPr="00574B98" w:rsidRDefault="00EA301C" w:rsidP="00574B98">
      <w:pPr>
        <w:numPr>
          <w:ilvl w:val="0"/>
          <w:numId w:val="39"/>
        </w:numPr>
        <w:jc w:val="both"/>
        <w:rPr>
          <w:i/>
          <w:sz w:val="22"/>
          <w:szCs w:val="22"/>
        </w:rPr>
      </w:pPr>
      <w:r w:rsidRPr="00574B98">
        <w:rPr>
          <w:b/>
          <w:i/>
          <w:sz w:val="22"/>
          <w:szCs w:val="22"/>
        </w:rPr>
        <w:t>Knowing Style</w:t>
      </w:r>
      <w:r w:rsidR="00574B98" w:rsidRPr="00574B98">
        <w:rPr>
          <w:b/>
          <w:i/>
          <w:sz w:val="22"/>
          <w:szCs w:val="22"/>
        </w:rPr>
        <w:t xml:space="preserve"> </w:t>
      </w:r>
      <w:r w:rsidR="00574B98" w:rsidRPr="00574B98">
        <w:rPr>
          <w:sz w:val="22"/>
          <w:szCs w:val="22"/>
        </w:rPr>
        <w:t>e</w:t>
      </w:r>
      <w:r w:rsidRPr="00574B98">
        <w:rPr>
          <w:sz w:val="22"/>
        </w:rPr>
        <w:t xml:space="preserve">mphasizes facts, details, and data. </w:t>
      </w:r>
      <w:r w:rsidR="00574B98" w:rsidRPr="00574B98">
        <w:rPr>
          <w:sz w:val="22"/>
        </w:rPr>
        <w:t>It gives p</w:t>
      </w:r>
      <w:r w:rsidRPr="00574B98">
        <w:rPr>
          <w:sz w:val="22"/>
        </w:rPr>
        <w:t xml:space="preserve">reference for data that confirms one’s argument. </w:t>
      </w:r>
      <w:r w:rsidR="009540FA">
        <w:rPr>
          <w:sz w:val="22"/>
        </w:rPr>
        <w:t>Knowers are</w:t>
      </w:r>
      <w:r w:rsidR="00574B98" w:rsidRPr="00574B98">
        <w:rPr>
          <w:sz w:val="22"/>
        </w:rPr>
        <w:t xml:space="preserve"> well suited to</w:t>
      </w:r>
      <w:r w:rsidRPr="00574B98">
        <w:rPr>
          <w:sz w:val="22"/>
        </w:rPr>
        <w:t xml:space="preserve"> evidence-based argumentation. </w:t>
      </w:r>
    </w:p>
    <w:p w:rsidR="00574B98" w:rsidRPr="00574B98" w:rsidRDefault="00EA301C" w:rsidP="00574B98">
      <w:pPr>
        <w:numPr>
          <w:ilvl w:val="0"/>
          <w:numId w:val="39"/>
        </w:numPr>
        <w:jc w:val="both"/>
        <w:rPr>
          <w:sz w:val="22"/>
          <w:szCs w:val="22"/>
        </w:rPr>
      </w:pPr>
      <w:r w:rsidRPr="00574B98">
        <w:rPr>
          <w:b/>
          <w:i/>
          <w:sz w:val="22"/>
          <w:szCs w:val="22"/>
        </w:rPr>
        <w:t>Planning Style</w:t>
      </w:r>
      <w:r w:rsidR="00574B98" w:rsidRPr="00574B98">
        <w:rPr>
          <w:b/>
          <w:i/>
          <w:sz w:val="22"/>
          <w:szCs w:val="22"/>
        </w:rPr>
        <w:t xml:space="preserve"> </w:t>
      </w:r>
      <w:r w:rsidR="00574B98" w:rsidRPr="00574B98">
        <w:rPr>
          <w:sz w:val="22"/>
          <w:szCs w:val="22"/>
        </w:rPr>
        <w:t>e</w:t>
      </w:r>
      <w:r w:rsidRPr="00574B98">
        <w:rPr>
          <w:sz w:val="22"/>
        </w:rPr>
        <w:t xml:space="preserve">mphasizes structure, preparation, and planning. </w:t>
      </w:r>
      <w:r w:rsidR="00574B98" w:rsidRPr="00574B98">
        <w:rPr>
          <w:sz w:val="22"/>
        </w:rPr>
        <w:t>It s</w:t>
      </w:r>
      <w:r w:rsidRPr="00574B98">
        <w:rPr>
          <w:sz w:val="22"/>
        </w:rPr>
        <w:t>eek</w:t>
      </w:r>
      <w:r w:rsidR="00574B98" w:rsidRPr="00574B98">
        <w:rPr>
          <w:sz w:val="22"/>
        </w:rPr>
        <w:t>s</w:t>
      </w:r>
      <w:r w:rsidRPr="00574B98">
        <w:rPr>
          <w:sz w:val="22"/>
        </w:rPr>
        <w:t xml:space="preserve"> clear agendas and well-defined processes</w:t>
      </w:r>
      <w:r w:rsidR="00574B98" w:rsidRPr="00574B98">
        <w:rPr>
          <w:sz w:val="22"/>
        </w:rPr>
        <w:t xml:space="preserve">. </w:t>
      </w:r>
      <w:r w:rsidR="00574B98" w:rsidRPr="00574B98">
        <w:rPr>
          <w:sz w:val="22"/>
          <w:szCs w:val="22"/>
        </w:rPr>
        <w:t xml:space="preserve">Planners tend to </w:t>
      </w:r>
      <w:r w:rsidRPr="00574B98">
        <w:rPr>
          <w:sz w:val="22"/>
        </w:rPr>
        <w:t xml:space="preserve">be well-prepared and follow-up meticulously. </w:t>
      </w:r>
    </w:p>
    <w:p w:rsidR="00EA301C" w:rsidRPr="00A2740B" w:rsidRDefault="00EA301C" w:rsidP="00EA301C">
      <w:pPr>
        <w:numPr>
          <w:ilvl w:val="0"/>
          <w:numId w:val="39"/>
        </w:numPr>
        <w:jc w:val="both"/>
        <w:rPr>
          <w:sz w:val="22"/>
        </w:rPr>
      </w:pPr>
      <w:r w:rsidRPr="009540FA">
        <w:rPr>
          <w:b/>
          <w:i/>
          <w:sz w:val="22"/>
          <w:szCs w:val="22"/>
        </w:rPr>
        <w:t>Creating Style</w:t>
      </w:r>
      <w:r w:rsidR="00574B98" w:rsidRPr="009540FA">
        <w:rPr>
          <w:b/>
          <w:sz w:val="22"/>
          <w:szCs w:val="22"/>
        </w:rPr>
        <w:t xml:space="preserve"> </w:t>
      </w:r>
      <w:r w:rsidR="00574B98" w:rsidRPr="009540FA">
        <w:rPr>
          <w:sz w:val="22"/>
        </w:rPr>
        <w:t>e</w:t>
      </w:r>
      <w:r w:rsidRPr="009540FA">
        <w:rPr>
          <w:sz w:val="22"/>
        </w:rPr>
        <w:t>mphasize</w:t>
      </w:r>
      <w:r w:rsidR="00574B98" w:rsidRPr="009540FA">
        <w:rPr>
          <w:sz w:val="22"/>
        </w:rPr>
        <w:t>s</w:t>
      </w:r>
      <w:r w:rsidRPr="009540FA">
        <w:rPr>
          <w:sz w:val="22"/>
        </w:rPr>
        <w:t xml:space="preserve"> ex</w:t>
      </w:r>
      <w:r w:rsidR="009540FA" w:rsidRPr="009540FA">
        <w:rPr>
          <w:sz w:val="22"/>
        </w:rPr>
        <w:t>perimentation and creativity. It s</w:t>
      </w:r>
      <w:r w:rsidRPr="009540FA">
        <w:rPr>
          <w:sz w:val="22"/>
        </w:rPr>
        <w:t>eek</w:t>
      </w:r>
      <w:r w:rsidR="009540FA" w:rsidRPr="009540FA">
        <w:rPr>
          <w:sz w:val="22"/>
        </w:rPr>
        <w:t>s</w:t>
      </w:r>
      <w:r w:rsidRPr="009540FA">
        <w:rPr>
          <w:sz w:val="22"/>
        </w:rPr>
        <w:t xml:space="preserve"> novelty and embrace</w:t>
      </w:r>
      <w:r w:rsidR="009540FA" w:rsidRPr="009540FA">
        <w:rPr>
          <w:sz w:val="22"/>
        </w:rPr>
        <w:t>s</w:t>
      </w:r>
      <w:r w:rsidRPr="009540FA">
        <w:rPr>
          <w:sz w:val="22"/>
        </w:rPr>
        <w:t xml:space="preserve"> ambiguity. </w:t>
      </w:r>
      <w:r w:rsidR="009540FA" w:rsidRPr="009540FA">
        <w:rPr>
          <w:sz w:val="22"/>
        </w:rPr>
        <w:t>Creators t</w:t>
      </w:r>
      <w:r w:rsidRPr="009540FA">
        <w:rPr>
          <w:sz w:val="22"/>
        </w:rPr>
        <w:t xml:space="preserve">end to respond to information quickly and impulsively. </w:t>
      </w:r>
    </w:p>
    <w:p w:rsidR="00EA301C" w:rsidRPr="00A2740B" w:rsidRDefault="00EF29A4" w:rsidP="00EA301C">
      <w:pPr>
        <w:jc w:val="both"/>
        <w:rPr>
          <w:b/>
          <w:i/>
          <w:sz w:val="22"/>
          <w:szCs w:val="22"/>
        </w:rPr>
      </w:pPr>
      <w:r>
        <w:rPr>
          <w:b/>
          <w:i/>
          <w:sz w:val="22"/>
          <w:szCs w:val="22"/>
        </w:rPr>
        <w:t>Orientation</w:t>
      </w:r>
      <w:r w:rsidR="00EA301C" w:rsidRPr="00A2740B">
        <w:rPr>
          <w:b/>
          <w:i/>
          <w:sz w:val="22"/>
          <w:szCs w:val="22"/>
        </w:rPr>
        <w:t xml:space="preserve"> toward change</w:t>
      </w:r>
      <w:r w:rsidR="00A2740B">
        <w:rPr>
          <w:b/>
          <w:i/>
          <w:sz w:val="22"/>
          <w:szCs w:val="22"/>
        </w:rPr>
        <w:t xml:space="preserve"> (Area #4)</w:t>
      </w:r>
    </w:p>
    <w:p w:rsidR="00A2740B" w:rsidRDefault="00EA301C" w:rsidP="00A2740B">
      <w:pPr>
        <w:numPr>
          <w:ilvl w:val="0"/>
          <w:numId w:val="38"/>
        </w:numPr>
        <w:jc w:val="both"/>
        <w:rPr>
          <w:sz w:val="22"/>
          <w:szCs w:val="22"/>
        </w:rPr>
      </w:pPr>
      <w:r w:rsidRPr="00A2740B">
        <w:rPr>
          <w:b/>
          <w:sz w:val="22"/>
          <w:szCs w:val="22"/>
        </w:rPr>
        <w:t xml:space="preserve">Tolerance of ambiguity </w:t>
      </w:r>
      <w:r w:rsidR="00A2740B">
        <w:rPr>
          <w:sz w:val="22"/>
          <w:szCs w:val="22"/>
        </w:rPr>
        <w:t xml:space="preserve">is </w:t>
      </w:r>
      <w:r>
        <w:rPr>
          <w:sz w:val="22"/>
          <w:szCs w:val="22"/>
        </w:rPr>
        <w:t xml:space="preserve">the extent to which individuals are threatened by, or have difficulty coping with, situations that are ambiguous, incomplete, unstructured, and changing. </w:t>
      </w:r>
    </w:p>
    <w:p w:rsidR="00A2740B" w:rsidRDefault="00EA301C" w:rsidP="00A2740B">
      <w:pPr>
        <w:numPr>
          <w:ilvl w:val="0"/>
          <w:numId w:val="38"/>
        </w:numPr>
        <w:jc w:val="both"/>
        <w:rPr>
          <w:sz w:val="22"/>
          <w:szCs w:val="22"/>
        </w:rPr>
      </w:pPr>
      <w:r w:rsidRPr="00A2740B">
        <w:rPr>
          <w:b/>
          <w:sz w:val="22"/>
          <w:szCs w:val="22"/>
        </w:rPr>
        <w:t xml:space="preserve">Locus of control </w:t>
      </w:r>
      <w:r w:rsidRPr="00A2740B">
        <w:rPr>
          <w:sz w:val="22"/>
          <w:szCs w:val="22"/>
        </w:rPr>
        <w:t xml:space="preserve">refers to the attitude people develop regarding the extent to which they are in control of their own destinies. </w:t>
      </w:r>
    </w:p>
    <w:p w:rsidR="00A2740B" w:rsidRDefault="00EA301C" w:rsidP="00A2740B">
      <w:pPr>
        <w:numPr>
          <w:ilvl w:val="1"/>
          <w:numId w:val="38"/>
        </w:numPr>
        <w:jc w:val="both"/>
        <w:rPr>
          <w:sz w:val="22"/>
          <w:szCs w:val="22"/>
        </w:rPr>
      </w:pPr>
      <w:r>
        <w:rPr>
          <w:sz w:val="22"/>
          <w:szCs w:val="22"/>
        </w:rPr>
        <w:t xml:space="preserve">People with an </w:t>
      </w:r>
      <w:r w:rsidRPr="00A2740B">
        <w:rPr>
          <w:b/>
          <w:i/>
          <w:sz w:val="22"/>
          <w:szCs w:val="22"/>
        </w:rPr>
        <w:t>internal locus of control</w:t>
      </w:r>
      <w:r>
        <w:rPr>
          <w:sz w:val="22"/>
          <w:szCs w:val="22"/>
        </w:rPr>
        <w:t xml:space="preserve"> tend to interpret such information as “I was the caus</w:t>
      </w:r>
      <w:r w:rsidR="00A2740B">
        <w:rPr>
          <w:sz w:val="22"/>
          <w:szCs w:val="22"/>
        </w:rPr>
        <w:t xml:space="preserve">e of this success or failure.” </w:t>
      </w:r>
      <w:r>
        <w:rPr>
          <w:sz w:val="22"/>
          <w:szCs w:val="22"/>
        </w:rPr>
        <w:t xml:space="preserve">They are more inclined to believe that changes in their environments are the result of their own actions.  </w:t>
      </w:r>
    </w:p>
    <w:p w:rsidR="00EA301C" w:rsidRPr="00FA4F1F" w:rsidRDefault="00EA301C" w:rsidP="00FA4F1F">
      <w:pPr>
        <w:numPr>
          <w:ilvl w:val="1"/>
          <w:numId w:val="38"/>
        </w:numPr>
        <w:jc w:val="both"/>
        <w:rPr>
          <w:sz w:val="22"/>
          <w:szCs w:val="22"/>
        </w:rPr>
      </w:pPr>
      <w:r w:rsidRPr="00A2740B">
        <w:rPr>
          <w:sz w:val="22"/>
          <w:szCs w:val="22"/>
        </w:rPr>
        <w:t xml:space="preserve">People with an </w:t>
      </w:r>
      <w:r w:rsidRPr="00A2740B">
        <w:rPr>
          <w:b/>
          <w:i/>
          <w:sz w:val="22"/>
          <w:szCs w:val="22"/>
        </w:rPr>
        <w:t>external locus of control</w:t>
      </w:r>
      <w:r w:rsidRPr="00A2740B">
        <w:rPr>
          <w:sz w:val="22"/>
          <w:szCs w:val="22"/>
        </w:rPr>
        <w:t xml:space="preserve"> tend to interpret such information as “Something or someone else caused this success or failure</w:t>
      </w:r>
      <w:r w:rsidR="00A2740B">
        <w:rPr>
          <w:sz w:val="22"/>
          <w:szCs w:val="22"/>
        </w:rPr>
        <w:t>.”</w:t>
      </w:r>
      <w:r w:rsidRPr="00A2740B">
        <w:rPr>
          <w:sz w:val="22"/>
          <w:szCs w:val="22"/>
        </w:rPr>
        <w:t xml:space="preserve"> They are more inclined to believe that changes in their environments are the result of outside forces – not their own actions.</w:t>
      </w:r>
    </w:p>
    <w:p w:rsidR="00EA301C" w:rsidRPr="00175B1F" w:rsidRDefault="00EA301C" w:rsidP="00EA301C">
      <w:pPr>
        <w:ind w:left="540" w:hanging="540"/>
        <w:jc w:val="both"/>
        <w:rPr>
          <w:b/>
          <w:i/>
          <w:sz w:val="22"/>
          <w:szCs w:val="22"/>
        </w:rPr>
      </w:pPr>
      <w:r w:rsidRPr="00175B1F">
        <w:rPr>
          <w:b/>
          <w:i/>
          <w:sz w:val="22"/>
          <w:szCs w:val="22"/>
        </w:rPr>
        <w:t>Core Self-Evaluation</w:t>
      </w:r>
      <w:r w:rsidR="00175B1F">
        <w:rPr>
          <w:b/>
          <w:i/>
          <w:sz w:val="22"/>
          <w:szCs w:val="22"/>
        </w:rPr>
        <w:t xml:space="preserve"> (Area #5)</w:t>
      </w:r>
    </w:p>
    <w:p w:rsidR="00EA301C" w:rsidRPr="00175B1F" w:rsidRDefault="00EA301C" w:rsidP="00EA301C">
      <w:pPr>
        <w:numPr>
          <w:ilvl w:val="0"/>
          <w:numId w:val="40"/>
        </w:numPr>
        <w:jc w:val="both"/>
        <w:rPr>
          <w:sz w:val="22"/>
          <w:szCs w:val="22"/>
        </w:rPr>
      </w:pPr>
      <w:r w:rsidRPr="00175B1F">
        <w:rPr>
          <w:b/>
          <w:sz w:val="22"/>
          <w:szCs w:val="22"/>
        </w:rPr>
        <w:t>Core self-evaluation</w:t>
      </w:r>
      <w:r>
        <w:rPr>
          <w:sz w:val="22"/>
          <w:szCs w:val="22"/>
        </w:rPr>
        <w:t xml:space="preserve"> refers to </w:t>
      </w:r>
      <w:r w:rsidR="00175B1F">
        <w:rPr>
          <w:sz w:val="22"/>
          <w:szCs w:val="22"/>
        </w:rPr>
        <w:t xml:space="preserve">one’s </w:t>
      </w:r>
      <w:r>
        <w:rPr>
          <w:sz w:val="22"/>
          <w:szCs w:val="22"/>
        </w:rPr>
        <w:t xml:space="preserve">fundamental evaluation </w:t>
      </w:r>
      <w:r w:rsidR="00175B1F">
        <w:rPr>
          <w:sz w:val="22"/>
          <w:szCs w:val="22"/>
        </w:rPr>
        <w:t>of oneself</w:t>
      </w:r>
      <w:r>
        <w:rPr>
          <w:sz w:val="22"/>
          <w:szCs w:val="22"/>
        </w:rPr>
        <w:t xml:space="preserve">. </w:t>
      </w:r>
      <w:r w:rsidR="00175B1F">
        <w:rPr>
          <w:sz w:val="22"/>
          <w:szCs w:val="22"/>
        </w:rPr>
        <w:t xml:space="preserve">It </w:t>
      </w:r>
      <w:r>
        <w:rPr>
          <w:sz w:val="22"/>
          <w:szCs w:val="22"/>
        </w:rPr>
        <w:t>is comprised of four components:</w:t>
      </w:r>
    </w:p>
    <w:p w:rsidR="00EA301C" w:rsidRDefault="00EA301C" w:rsidP="00EA301C">
      <w:pPr>
        <w:numPr>
          <w:ilvl w:val="0"/>
          <w:numId w:val="25"/>
        </w:numPr>
        <w:jc w:val="both"/>
        <w:rPr>
          <w:sz w:val="22"/>
          <w:szCs w:val="22"/>
        </w:rPr>
      </w:pPr>
      <w:r w:rsidRPr="00175B1F">
        <w:rPr>
          <w:b/>
          <w:i/>
          <w:sz w:val="22"/>
          <w:szCs w:val="22"/>
        </w:rPr>
        <w:t>Self-esteem</w:t>
      </w:r>
      <w:r>
        <w:rPr>
          <w:sz w:val="22"/>
          <w:szCs w:val="22"/>
        </w:rPr>
        <w:t xml:space="preserve"> is the extent to which people see themselves as capable, successful, and worthy.</w:t>
      </w:r>
    </w:p>
    <w:p w:rsidR="00EA301C" w:rsidRDefault="00EA301C" w:rsidP="00EA301C">
      <w:pPr>
        <w:numPr>
          <w:ilvl w:val="0"/>
          <w:numId w:val="25"/>
        </w:numPr>
        <w:jc w:val="both"/>
        <w:rPr>
          <w:sz w:val="22"/>
          <w:szCs w:val="22"/>
        </w:rPr>
      </w:pPr>
      <w:r w:rsidRPr="00175B1F">
        <w:rPr>
          <w:b/>
          <w:i/>
          <w:sz w:val="22"/>
          <w:szCs w:val="22"/>
        </w:rPr>
        <w:t>Generalized self-efficacy</w:t>
      </w:r>
      <w:r>
        <w:rPr>
          <w:sz w:val="22"/>
          <w:szCs w:val="22"/>
        </w:rPr>
        <w:t xml:space="preserve"> is a generalized sense of one’s ability to perform capably across a variety of circumstances.</w:t>
      </w:r>
    </w:p>
    <w:p w:rsidR="00EA301C" w:rsidRDefault="00EA301C" w:rsidP="00EA301C">
      <w:pPr>
        <w:numPr>
          <w:ilvl w:val="0"/>
          <w:numId w:val="25"/>
        </w:numPr>
        <w:jc w:val="both"/>
        <w:rPr>
          <w:sz w:val="22"/>
          <w:szCs w:val="22"/>
        </w:rPr>
      </w:pPr>
      <w:r w:rsidRPr="00175B1F">
        <w:rPr>
          <w:b/>
          <w:i/>
          <w:sz w:val="22"/>
          <w:szCs w:val="22"/>
        </w:rPr>
        <w:t>Neuroticism</w:t>
      </w:r>
      <w:r>
        <w:rPr>
          <w:sz w:val="22"/>
          <w:szCs w:val="22"/>
        </w:rPr>
        <w:t xml:space="preserve"> is the tendency to have a negative outlook or pessimistic approach to life.</w:t>
      </w:r>
    </w:p>
    <w:p w:rsidR="00EA301C" w:rsidRDefault="00EA301C" w:rsidP="00EA301C">
      <w:pPr>
        <w:numPr>
          <w:ilvl w:val="0"/>
          <w:numId w:val="25"/>
        </w:numPr>
        <w:jc w:val="both"/>
        <w:rPr>
          <w:sz w:val="22"/>
          <w:szCs w:val="22"/>
        </w:rPr>
      </w:pPr>
      <w:r w:rsidRPr="00175B1F">
        <w:rPr>
          <w:b/>
          <w:i/>
          <w:sz w:val="22"/>
          <w:szCs w:val="22"/>
        </w:rPr>
        <w:t>Locus of control</w:t>
      </w:r>
      <w:r>
        <w:rPr>
          <w:sz w:val="22"/>
          <w:szCs w:val="22"/>
        </w:rPr>
        <w:t xml:space="preserve"> is a person’s belief about the extent to which they can control their own experiences.</w:t>
      </w:r>
    </w:p>
    <w:p w:rsidR="00EA301C" w:rsidRDefault="00EA301C" w:rsidP="00EA301C">
      <w:pPr>
        <w:pStyle w:val="head1"/>
      </w:pPr>
    </w:p>
    <w:p w:rsidR="00D97E0C" w:rsidRDefault="00D97E0C" w:rsidP="00EA301C">
      <w:pPr>
        <w:pStyle w:val="head1"/>
        <w:rPr>
          <w:bCs/>
          <w:szCs w:val="24"/>
        </w:rPr>
      </w:pPr>
    </w:p>
    <w:p w:rsidR="00D97E0C" w:rsidRDefault="00D97E0C" w:rsidP="00EA301C">
      <w:pPr>
        <w:pStyle w:val="head1"/>
        <w:rPr>
          <w:bCs/>
          <w:szCs w:val="24"/>
        </w:rPr>
      </w:pPr>
    </w:p>
    <w:p w:rsidR="00EA301C" w:rsidRPr="00D97E0C" w:rsidRDefault="00622E05" w:rsidP="00EA301C">
      <w:pPr>
        <w:pStyle w:val="head1"/>
        <w:rPr>
          <w:bCs/>
          <w:szCs w:val="24"/>
        </w:rPr>
      </w:pPr>
      <w:r w:rsidRPr="00D97E0C">
        <w:rPr>
          <w:bCs/>
          <w:szCs w:val="24"/>
        </w:rPr>
        <w:t>Skill Analysis</w:t>
      </w:r>
      <w:r w:rsidR="00FA4F1F" w:rsidRPr="00D97E0C">
        <w:rPr>
          <w:bCs/>
          <w:szCs w:val="24"/>
        </w:rPr>
        <w:t xml:space="preserve"> (Cases)</w:t>
      </w:r>
    </w:p>
    <w:p w:rsidR="00EA301C" w:rsidRDefault="00EA301C" w:rsidP="00EA301C">
      <w:pPr>
        <w:jc w:val="both"/>
        <w:rPr>
          <w:b/>
          <w:sz w:val="22"/>
          <w:szCs w:val="22"/>
        </w:rPr>
      </w:pPr>
    </w:p>
    <w:p w:rsidR="00EA301C" w:rsidRPr="00B7602C" w:rsidRDefault="00622E05" w:rsidP="00EA301C">
      <w:pPr>
        <w:jc w:val="both"/>
        <w:rPr>
          <w:i/>
          <w:sz w:val="22"/>
          <w:szCs w:val="22"/>
        </w:rPr>
      </w:pPr>
      <w:r w:rsidRPr="00B7602C">
        <w:rPr>
          <w:i/>
          <w:sz w:val="22"/>
          <w:szCs w:val="22"/>
        </w:rPr>
        <w:t>Following are resources to help instructors teach the three cases that appear in the text:</w:t>
      </w:r>
    </w:p>
    <w:p w:rsidR="00EA301C" w:rsidRDefault="00EA301C" w:rsidP="00EA301C">
      <w:pPr>
        <w:jc w:val="both"/>
        <w:rPr>
          <w:sz w:val="22"/>
          <w:szCs w:val="22"/>
        </w:rPr>
      </w:pPr>
    </w:p>
    <w:p w:rsidR="00EA301C" w:rsidRDefault="00EA301C" w:rsidP="00EA301C">
      <w:pPr>
        <w:pStyle w:val="head2"/>
        <w:rPr>
          <w:i/>
        </w:rPr>
      </w:pPr>
      <w:r>
        <w:rPr>
          <w:i/>
        </w:rPr>
        <w:t>Communist Prison Camp Case</w:t>
      </w:r>
    </w:p>
    <w:p w:rsidR="00EA301C" w:rsidRDefault="00EA301C" w:rsidP="00EA301C">
      <w:pPr>
        <w:jc w:val="both"/>
        <w:rPr>
          <w:b/>
          <w:sz w:val="22"/>
          <w:szCs w:val="22"/>
        </w:rPr>
      </w:pPr>
    </w:p>
    <w:p w:rsidR="00EA301C" w:rsidRDefault="00EA301C" w:rsidP="00EA301C">
      <w:pPr>
        <w:jc w:val="both"/>
        <w:rPr>
          <w:sz w:val="22"/>
          <w:szCs w:val="22"/>
        </w:rPr>
      </w:pPr>
      <w:r>
        <w:rPr>
          <w:sz w:val="22"/>
          <w:szCs w:val="22"/>
        </w:rPr>
        <w:t>This case illustrates the techniques used in Communist prisoner-of-war camps to dissolve social support mechanisms and destroy individual self-concept. It points out the coupling between one’s social definition and self-definition. Ask students to identify the factors that led to destruction of self-image and self-awareness, then identify strategies to preserve them. One of the strongest points illustrated is the need for a stable set of internalized principles to govern behavior. Statistics from the Korean War indicate that suicides and defections were most common among prisoners without well-constructed value systems.</w:t>
      </w:r>
    </w:p>
    <w:p w:rsidR="00EA301C" w:rsidRDefault="00EA301C" w:rsidP="00EA301C">
      <w:pPr>
        <w:jc w:val="both"/>
        <w:rPr>
          <w:sz w:val="22"/>
          <w:szCs w:val="22"/>
        </w:rPr>
      </w:pPr>
    </w:p>
    <w:p w:rsidR="00EA301C" w:rsidRDefault="00EA301C" w:rsidP="00EA301C">
      <w:pPr>
        <w:jc w:val="both"/>
        <w:rPr>
          <w:sz w:val="22"/>
          <w:szCs w:val="22"/>
        </w:rPr>
      </w:pPr>
      <w:r>
        <w:rPr>
          <w:sz w:val="22"/>
          <w:szCs w:val="22"/>
        </w:rPr>
        <w:t>In discussing the questions associated with this case, you might keep in mind the following points regarding each question.</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Question 1</w:t>
      </w:r>
      <w:r>
        <w:rPr>
          <w:b/>
          <w:sz w:val="22"/>
          <w:szCs w:val="22"/>
        </w:rPr>
        <w:t xml:space="preserve">: </w:t>
      </w:r>
      <w:r>
        <w:rPr>
          <w:sz w:val="22"/>
          <w:szCs w:val="22"/>
        </w:rPr>
        <w:t>Self-concept is argued by many to be almost completely a socially constructed concept. The old adage from social psychology, “I am what I think you think I am,” is an important factor in our development of a self-concept. We are all heavily dependent on our perceptions of what we think others think of us for our feeling of self-worth.</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Question 2:</w:t>
      </w:r>
      <w:r>
        <w:rPr>
          <w:sz w:val="22"/>
          <w:szCs w:val="22"/>
        </w:rPr>
        <w:t xml:space="preserve"> The more self-awareness and self-knowledge, the more comfortable and confident individuals are and the more they are likely to resist social pressure. That is, the unexamined life not only is not worth living, it is the most changeable and unstable. Self-understanding leads to stability and consistency.</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Question 3</w:t>
      </w:r>
      <w:r>
        <w:rPr>
          <w:b/>
          <w:sz w:val="22"/>
          <w:szCs w:val="22"/>
        </w:rPr>
        <w:t xml:space="preserve">: </w:t>
      </w:r>
      <w:r>
        <w:rPr>
          <w:sz w:val="22"/>
          <w:szCs w:val="22"/>
        </w:rPr>
        <w:t>Self-awareness is a process, not a state; consequently it is never completed. It is a life-long journey.</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 xml:space="preserve">Question 4: </w:t>
      </w:r>
      <w:r>
        <w:rPr>
          <w:sz w:val="22"/>
          <w:szCs w:val="22"/>
        </w:rPr>
        <w:t>Self-knowledge creates confidence and stability. The same is true for a well-developed, consistent set of values. When social pressures were brought to bear on prisoners of war, those who folded first were those without a foundation in values and self-confidence. They relied heavily on social perception for their definitions. The chapter stresses that self-awareness is crucial to personal progress in the midst of contradictory, ambiguous, and non</w:t>
      </w:r>
      <w:r w:rsidR="00622E05">
        <w:rPr>
          <w:sz w:val="22"/>
          <w:szCs w:val="22"/>
        </w:rPr>
        <w:t>-</w:t>
      </w:r>
      <w:r>
        <w:rPr>
          <w:sz w:val="22"/>
          <w:szCs w:val="22"/>
        </w:rPr>
        <w:t>reinforcing circumstances facing all managers as they become increasingly successful.</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 xml:space="preserve">Question 5: </w:t>
      </w:r>
      <w:r>
        <w:rPr>
          <w:sz w:val="22"/>
          <w:szCs w:val="22"/>
        </w:rPr>
        <w:t xml:space="preserve">The major technique used by the Chinese Communists in changing self-concepts (both in the post-1949 thought reform of the Chinese people and with prisoners of war) is captured as follows in the writings of Mao </w:t>
      </w:r>
      <w:proofErr w:type="spellStart"/>
      <w:r>
        <w:rPr>
          <w:sz w:val="22"/>
          <w:szCs w:val="22"/>
        </w:rPr>
        <w:t>Tse-tung</w:t>
      </w:r>
      <w:proofErr w:type="spellEnd"/>
      <w:r>
        <w:rPr>
          <w:sz w:val="22"/>
          <w:szCs w:val="22"/>
        </w:rPr>
        <w:t>:</w:t>
      </w:r>
    </w:p>
    <w:p w:rsidR="00EA301C" w:rsidRDefault="00EA301C" w:rsidP="00EA301C">
      <w:pPr>
        <w:jc w:val="both"/>
        <w:rPr>
          <w:sz w:val="22"/>
          <w:szCs w:val="22"/>
        </w:rPr>
      </w:pPr>
    </w:p>
    <w:p w:rsidR="00EA301C" w:rsidRDefault="00EA301C" w:rsidP="00EA301C">
      <w:pPr>
        <w:ind w:left="540" w:hanging="540"/>
        <w:jc w:val="both"/>
        <w:rPr>
          <w:sz w:val="22"/>
          <w:szCs w:val="22"/>
        </w:rPr>
      </w:pPr>
      <w:r>
        <w:rPr>
          <w:sz w:val="22"/>
          <w:szCs w:val="22"/>
        </w:rPr>
        <w:t>1.</w:t>
      </w:r>
      <w:r>
        <w:rPr>
          <w:sz w:val="22"/>
          <w:szCs w:val="22"/>
        </w:rPr>
        <w:tab/>
        <w:t>Form a cohesive team that individuals identify with and feel very much a part of.</w:t>
      </w:r>
    </w:p>
    <w:p w:rsidR="00EA301C" w:rsidRDefault="00EA301C" w:rsidP="00EA301C">
      <w:pPr>
        <w:ind w:left="540" w:hanging="540"/>
        <w:jc w:val="both"/>
        <w:rPr>
          <w:sz w:val="22"/>
          <w:szCs w:val="22"/>
        </w:rPr>
      </w:pPr>
    </w:p>
    <w:p w:rsidR="00EA301C" w:rsidRDefault="00EA301C" w:rsidP="00EA301C">
      <w:pPr>
        <w:ind w:left="540" w:hanging="540"/>
        <w:jc w:val="both"/>
        <w:rPr>
          <w:sz w:val="22"/>
          <w:szCs w:val="22"/>
        </w:rPr>
      </w:pPr>
      <w:r>
        <w:rPr>
          <w:sz w:val="22"/>
          <w:szCs w:val="22"/>
        </w:rPr>
        <w:t>2.</w:t>
      </w:r>
      <w:r>
        <w:rPr>
          <w:sz w:val="22"/>
          <w:szCs w:val="22"/>
        </w:rPr>
        <w:tab/>
        <w:t>Use the group to break down the self-concept and self-identity of the individual, mainly by identifying weaknesses, transgressions, faults, and shortcomings. Do this by isolating the individual, requiring public confessions, writing personally critical autobiographies, and subjecting the individual to many group interrogations and defenses of actions.</w:t>
      </w:r>
    </w:p>
    <w:p w:rsidR="00EA301C" w:rsidRDefault="00EA301C" w:rsidP="00EA301C">
      <w:pPr>
        <w:ind w:left="540" w:hanging="540"/>
        <w:jc w:val="both"/>
        <w:rPr>
          <w:sz w:val="22"/>
          <w:szCs w:val="22"/>
        </w:rPr>
      </w:pPr>
    </w:p>
    <w:p w:rsidR="00EA301C" w:rsidRDefault="00EA301C" w:rsidP="00EA301C">
      <w:pPr>
        <w:ind w:left="540" w:hanging="540"/>
        <w:jc w:val="both"/>
        <w:rPr>
          <w:sz w:val="22"/>
          <w:szCs w:val="22"/>
        </w:rPr>
      </w:pPr>
      <w:r>
        <w:rPr>
          <w:sz w:val="22"/>
          <w:szCs w:val="22"/>
        </w:rPr>
        <w:t>3.</w:t>
      </w:r>
      <w:r>
        <w:rPr>
          <w:sz w:val="22"/>
          <w:szCs w:val="22"/>
        </w:rPr>
        <w:tab/>
        <w:t>Substitute a new ideology as the solution to the negative feelings of self-worthlessness and sin. “The party” or the adoption of a new worldview is the only way to reconstruct the now-destroyed self-confidence.</w:t>
      </w:r>
    </w:p>
    <w:p w:rsidR="00AC2FF6" w:rsidRDefault="00AC2FF6" w:rsidP="00EA301C">
      <w:pPr>
        <w:jc w:val="both"/>
        <w:rPr>
          <w:b/>
          <w:i/>
          <w:sz w:val="24"/>
          <w:szCs w:val="24"/>
        </w:rPr>
      </w:pPr>
    </w:p>
    <w:p w:rsidR="00EA301C" w:rsidRPr="00F47F98" w:rsidRDefault="00EA301C" w:rsidP="00EA301C">
      <w:pPr>
        <w:jc w:val="both"/>
        <w:rPr>
          <w:b/>
          <w:i/>
          <w:sz w:val="24"/>
          <w:szCs w:val="24"/>
        </w:rPr>
      </w:pPr>
      <w:r w:rsidRPr="00F47F98">
        <w:rPr>
          <w:b/>
          <w:i/>
          <w:sz w:val="24"/>
          <w:szCs w:val="24"/>
        </w:rPr>
        <w:t>Computerized Exam</w:t>
      </w:r>
    </w:p>
    <w:p w:rsidR="00EA301C" w:rsidRDefault="00EA301C" w:rsidP="00EA301C">
      <w:pPr>
        <w:pStyle w:val="head2"/>
        <w:rPr>
          <w:b w:val="0"/>
        </w:rPr>
      </w:pPr>
    </w:p>
    <w:p w:rsidR="00EA301C" w:rsidRPr="008E40A5" w:rsidRDefault="00EA301C" w:rsidP="00EA301C">
      <w:pPr>
        <w:pStyle w:val="head2"/>
        <w:rPr>
          <w:b w:val="0"/>
          <w:sz w:val="22"/>
          <w:szCs w:val="22"/>
        </w:rPr>
      </w:pPr>
      <w:r w:rsidRPr="008E40A5">
        <w:rPr>
          <w:b w:val="0"/>
          <w:sz w:val="22"/>
          <w:szCs w:val="22"/>
        </w:rPr>
        <w:t xml:space="preserve">This exercise allows students to examine the ethical decision rules and rationale that they might use in making value-based decisions.  The situation in the case is one that students should closely relate to, since it involves the process of taking an exam on a computer.  The case enables </w:t>
      </w:r>
      <w:r>
        <w:rPr>
          <w:b w:val="0"/>
          <w:sz w:val="22"/>
          <w:szCs w:val="22"/>
        </w:rPr>
        <w:t>students</w:t>
      </w:r>
      <w:r w:rsidRPr="008E40A5">
        <w:rPr>
          <w:b w:val="0"/>
          <w:sz w:val="22"/>
          <w:szCs w:val="22"/>
        </w:rPr>
        <w:t xml:space="preserve"> to evaluate the situation from the standpoint of both a student and </w:t>
      </w:r>
      <w:r>
        <w:rPr>
          <w:b w:val="0"/>
          <w:sz w:val="22"/>
          <w:szCs w:val="22"/>
        </w:rPr>
        <w:t xml:space="preserve">an </w:t>
      </w:r>
      <w:r w:rsidRPr="008E40A5">
        <w:rPr>
          <w:b w:val="0"/>
          <w:sz w:val="22"/>
          <w:szCs w:val="22"/>
        </w:rPr>
        <w:t xml:space="preserve">instructor.  In teaching the case, emphasize that “right and wrong” answers are less important than values maturity, ethics, and </w:t>
      </w:r>
      <w:r>
        <w:rPr>
          <w:b w:val="0"/>
          <w:sz w:val="22"/>
          <w:szCs w:val="22"/>
        </w:rPr>
        <w:t xml:space="preserve">one’s </w:t>
      </w:r>
      <w:r w:rsidRPr="008E40A5">
        <w:rPr>
          <w:b w:val="0"/>
          <w:sz w:val="22"/>
          <w:szCs w:val="22"/>
        </w:rPr>
        <w:t xml:space="preserve">rationale </w:t>
      </w:r>
      <w:r>
        <w:rPr>
          <w:b w:val="0"/>
          <w:sz w:val="22"/>
          <w:szCs w:val="22"/>
        </w:rPr>
        <w:t>for making these choices</w:t>
      </w:r>
      <w:r w:rsidRPr="008E40A5">
        <w:rPr>
          <w:b w:val="0"/>
          <w:sz w:val="22"/>
          <w:szCs w:val="22"/>
        </w:rPr>
        <w:t>.</w:t>
      </w:r>
    </w:p>
    <w:p w:rsidR="00EA301C" w:rsidRPr="008E40A5" w:rsidRDefault="00EA301C" w:rsidP="00EA301C">
      <w:pPr>
        <w:pStyle w:val="head2"/>
        <w:rPr>
          <w:b w:val="0"/>
          <w:sz w:val="22"/>
          <w:szCs w:val="22"/>
        </w:rPr>
      </w:pPr>
    </w:p>
    <w:p w:rsidR="00EA301C" w:rsidRPr="008E40A5" w:rsidRDefault="00EA301C" w:rsidP="00EA301C">
      <w:pPr>
        <w:pStyle w:val="head2"/>
        <w:rPr>
          <w:b w:val="0"/>
          <w:sz w:val="22"/>
          <w:szCs w:val="22"/>
        </w:rPr>
      </w:pPr>
      <w:r w:rsidRPr="008E40A5">
        <w:rPr>
          <w:b w:val="0"/>
          <w:sz w:val="22"/>
          <w:szCs w:val="22"/>
        </w:rPr>
        <w:t>Other suggestions for teaching the case:</w:t>
      </w:r>
    </w:p>
    <w:p w:rsidR="00EA301C" w:rsidRPr="008E40A5" w:rsidRDefault="00EA301C" w:rsidP="00EA301C">
      <w:pPr>
        <w:pStyle w:val="head2"/>
        <w:numPr>
          <w:ilvl w:val="0"/>
          <w:numId w:val="17"/>
        </w:numPr>
        <w:rPr>
          <w:b w:val="0"/>
          <w:sz w:val="22"/>
          <w:szCs w:val="22"/>
        </w:rPr>
      </w:pPr>
      <w:r w:rsidRPr="008E40A5">
        <w:rPr>
          <w:b w:val="0"/>
          <w:sz w:val="22"/>
          <w:szCs w:val="22"/>
        </w:rPr>
        <w:t>As a class, have students vote on alternatives first and then discuss t</w:t>
      </w:r>
      <w:r>
        <w:rPr>
          <w:b w:val="0"/>
          <w:sz w:val="22"/>
          <w:szCs w:val="22"/>
        </w:rPr>
        <w:t xml:space="preserve">hem.  This should force them </w:t>
      </w:r>
      <w:r w:rsidRPr="008E40A5">
        <w:rPr>
          <w:b w:val="0"/>
          <w:sz w:val="22"/>
          <w:szCs w:val="22"/>
        </w:rPr>
        <w:t xml:space="preserve">first </w:t>
      </w:r>
      <w:r>
        <w:rPr>
          <w:b w:val="0"/>
          <w:sz w:val="22"/>
          <w:szCs w:val="22"/>
        </w:rPr>
        <w:t xml:space="preserve">to </w:t>
      </w:r>
      <w:r w:rsidRPr="008E40A5">
        <w:rPr>
          <w:b w:val="0"/>
          <w:sz w:val="22"/>
          <w:szCs w:val="22"/>
        </w:rPr>
        <w:t>“take a public stand” on decisions and subsequently explain their rationale and decision rules.</w:t>
      </w:r>
    </w:p>
    <w:p w:rsidR="00EA301C" w:rsidRPr="008E40A5" w:rsidRDefault="00EA301C" w:rsidP="00EA301C">
      <w:pPr>
        <w:pStyle w:val="head2"/>
        <w:numPr>
          <w:ilvl w:val="0"/>
          <w:numId w:val="17"/>
        </w:numPr>
        <w:rPr>
          <w:b w:val="0"/>
          <w:sz w:val="22"/>
          <w:szCs w:val="22"/>
        </w:rPr>
      </w:pPr>
      <w:r w:rsidRPr="008E40A5">
        <w:rPr>
          <w:b w:val="0"/>
          <w:sz w:val="22"/>
          <w:szCs w:val="22"/>
        </w:rPr>
        <w:t xml:space="preserve">Another way of teaching </w:t>
      </w:r>
      <w:r>
        <w:rPr>
          <w:b w:val="0"/>
          <w:sz w:val="22"/>
          <w:szCs w:val="22"/>
        </w:rPr>
        <w:t>the case</w:t>
      </w:r>
      <w:r w:rsidRPr="008E40A5">
        <w:rPr>
          <w:b w:val="0"/>
          <w:sz w:val="22"/>
          <w:szCs w:val="22"/>
        </w:rPr>
        <w:t xml:space="preserve"> is to ask students to vote, then move t</w:t>
      </w:r>
      <w:r>
        <w:rPr>
          <w:b w:val="0"/>
          <w:sz w:val="22"/>
          <w:szCs w:val="22"/>
        </w:rPr>
        <w:t>hem in</w:t>
      </w:r>
      <w:r w:rsidRPr="008E40A5">
        <w:rPr>
          <w:b w:val="0"/>
          <w:sz w:val="22"/>
          <w:szCs w:val="22"/>
        </w:rPr>
        <w:t xml:space="preserve">to groups according to their </w:t>
      </w:r>
      <w:r>
        <w:rPr>
          <w:b w:val="0"/>
          <w:sz w:val="22"/>
          <w:szCs w:val="22"/>
        </w:rPr>
        <w:t>choices</w:t>
      </w:r>
      <w:r w:rsidRPr="008E40A5">
        <w:rPr>
          <w:b w:val="0"/>
          <w:sz w:val="22"/>
          <w:szCs w:val="22"/>
        </w:rPr>
        <w:t>, and then have them develop rationales in small groups.</w:t>
      </w:r>
    </w:p>
    <w:p w:rsidR="00EA301C" w:rsidRPr="008E40A5" w:rsidRDefault="00EA301C" w:rsidP="00EA301C">
      <w:pPr>
        <w:pStyle w:val="head2"/>
        <w:rPr>
          <w:b w:val="0"/>
          <w:sz w:val="22"/>
          <w:szCs w:val="22"/>
        </w:rPr>
      </w:pPr>
    </w:p>
    <w:p w:rsidR="00EA301C" w:rsidRPr="00F47F98" w:rsidRDefault="00EA301C" w:rsidP="00EA301C">
      <w:pPr>
        <w:pStyle w:val="head2"/>
        <w:rPr>
          <w:i/>
          <w:szCs w:val="24"/>
        </w:rPr>
      </w:pPr>
      <w:r w:rsidRPr="00F47F98">
        <w:rPr>
          <w:i/>
          <w:szCs w:val="24"/>
        </w:rPr>
        <w:t>Decision Dilemmas Case</w:t>
      </w:r>
    </w:p>
    <w:p w:rsidR="00EA301C" w:rsidRDefault="00EA301C" w:rsidP="00EA301C">
      <w:pPr>
        <w:jc w:val="both"/>
        <w:rPr>
          <w:b/>
          <w:sz w:val="22"/>
          <w:szCs w:val="22"/>
        </w:rPr>
      </w:pPr>
    </w:p>
    <w:p w:rsidR="00EA301C" w:rsidRDefault="00EA301C" w:rsidP="00EA301C">
      <w:pPr>
        <w:jc w:val="both"/>
        <w:rPr>
          <w:sz w:val="22"/>
          <w:szCs w:val="22"/>
        </w:rPr>
      </w:pPr>
      <w:r>
        <w:rPr>
          <w:sz w:val="22"/>
          <w:szCs w:val="22"/>
        </w:rPr>
        <w:t>These five brief scenarios illustrate bases of ethical decision-making—for example, which criterion did the students use: universalism, reversibility, dignity and liberty, utilitarianism, distributive justice, or personal moral code?  They can also help stimulate a discussion about all four aspects of self-awareness.  That is, some students will interpret the scenarios differently, some will have difficulty making a decision without more information, some will make assumptions that others will not make, some will want to discuss their point of view with others, some will be very confident of their answers whereas others are less confident, and so on. In each case, encourage the students to identify individual differences that are reflected in their approaches to the answers as well as the answers themselves.</w:t>
      </w:r>
    </w:p>
    <w:p w:rsidR="00EA301C" w:rsidRDefault="00EA301C" w:rsidP="00EA301C">
      <w:pPr>
        <w:jc w:val="both"/>
        <w:rPr>
          <w:sz w:val="22"/>
          <w:szCs w:val="22"/>
        </w:rPr>
      </w:pPr>
    </w:p>
    <w:p w:rsidR="00EA301C" w:rsidRDefault="00EA301C" w:rsidP="00EA301C">
      <w:pPr>
        <w:jc w:val="both"/>
        <w:rPr>
          <w:sz w:val="22"/>
          <w:szCs w:val="22"/>
        </w:rPr>
      </w:pPr>
      <w:r>
        <w:rPr>
          <w:sz w:val="22"/>
          <w:szCs w:val="22"/>
        </w:rPr>
        <w:t>For each scenario, ask the questions following the exercise. Then encourage different points of view by different students. The discussion will be more interesting and enlightening if students with different viewpoints are asked to elaborate and defend their positions.</w:t>
      </w:r>
    </w:p>
    <w:p w:rsidR="00EA301C" w:rsidRDefault="00EA301C" w:rsidP="00EA301C">
      <w:pPr>
        <w:pStyle w:val="head1"/>
        <w:rPr>
          <w:b w:val="0"/>
          <w:caps w:val="0"/>
          <w:sz w:val="22"/>
          <w:szCs w:val="22"/>
        </w:rPr>
      </w:pPr>
    </w:p>
    <w:p w:rsidR="00B7602C" w:rsidRPr="00B7602C" w:rsidRDefault="00B7602C" w:rsidP="00EA301C">
      <w:pPr>
        <w:pStyle w:val="head1"/>
        <w:rPr>
          <w:b w:val="0"/>
          <w:i/>
          <w:caps w:val="0"/>
          <w:sz w:val="22"/>
          <w:szCs w:val="22"/>
        </w:rPr>
      </w:pPr>
      <w:r>
        <w:rPr>
          <w:b w:val="0"/>
          <w:i/>
          <w:caps w:val="0"/>
          <w:sz w:val="22"/>
          <w:szCs w:val="22"/>
        </w:rPr>
        <w:t xml:space="preserve">Following are supplemental cases that do not appear in the textbook, but serve as a resource that instructors can use in class. </w:t>
      </w:r>
    </w:p>
    <w:p w:rsidR="00B7602C" w:rsidRDefault="00B7602C" w:rsidP="00EA301C">
      <w:pPr>
        <w:pStyle w:val="head1"/>
        <w:rPr>
          <w:b w:val="0"/>
          <w:caps w:val="0"/>
          <w:sz w:val="22"/>
          <w:szCs w:val="22"/>
        </w:rPr>
      </w:pPr>
    </w:p>
    <w:p w:rsidR="00B7602C" w:rsidRDefault="00B7602C" w:rsidP="00B7602C">
      <w:pPr>
        <w:pStyle w:val="head2"/>
        <w:rPr>
          <w:i/>
        </w:rPr>
      </w:pPr>
      <w:r w:rsidRPr="008212BA">
        <w:rPr>
          <w:i/>
        </w:rPr>
        <w:t>Case study of Reginald Lewis</w:t>
      </w:r>
    </w:p>
    <w:p w:rsidR="00B7602C" w:rsidRPr="008212BA" w:rsidRDefault="00B7602C" w:rsidP="00B7602C">
      <w:pPr>
        <w:pStyle w:val="head2"/>
        <w:rPr>
          <w:i/>
        </w:rPr>
      </w:pPr>
    </w:p>
    <w:p w:rsidR="00B7602C" w:rsidRPr="00305B4E" w:rsidRDefault="00B7602C" w:rsidP="00B7602C">
      <w:pPr>
        <w:pStyle w:val="head2"/>
        <w:rPr>
          <w:b w:val="0"/>
          <w:sz w:val="22"/>
          <w:szCs w:val="22"/>
        </w:rPr>
      </w:pPr>
      <w:r w:rsidRPr="00305B4E">
        <w:rPr>
          <w:sz w:val="22"/>
          <w:szCs w:val="22"/>
        </w:rPr>
        <w:t>Reference</w:t>
      </w:r>
      <w:r w:rsidRPr="00305B4E">
        <w:rPr>
          <w:b w:val="0"/>
          <w:sz w:val="22"/>
          <w:szCs w:val="22"/>
        </w:rPr>
        <w:t xml:space="preserve">: Lewis, Reginald, Walker, Blair S., and Price, Hugh B.  (1994)  Chapter 4, “No application needed: Breaking down the doors at Harvard Law.”  In </w:t>
      </w:r>
      <w:r w:rsidRPr="00305B4E">
        <w:rPr>
          <w:b w:val="0"/>
          <w:i/>
          <w:sz w:val="22"/>
          <w:szCs w:val="22"/>
        </w:rPr>
        <w:t>Why Should White Guys Have All the Fun?  How Reginald Lewis Created a Billion-Dollar Business Empire</w:t>
      </w:r>
      <w:r w:rsidRPr="00305B4E">
        <w:rPr>
          <w:b w:val="0"/>
          <w:sz w:val="22"/>
          <w:szCs w:val="22"/>
        </w:rPr>
        <w:t>, pp. 50-71.  New York, NY: John Wiley and Sons.</w:t>
      </w:r>
    </w:p>
    <w:p w:rsidR="00B7602C" w:rsidRDefault="00B7602C" w:rsidP="00B7602C">
      <w:pPr>
        <w:pStyle w:val="head2"/>
      </w:pPr>
      <w:r>
        <w:t xml:space="preserve"> </w:t>
      </w:r>
    </w:p>
    <w:p w:rsidR="00B7602C" w:rsidRDefault="00B7602C" w:rsidP="00B7602C">
      <w:pPr>
        <w:jc w:val="both"/>
        <w:rPr>
          <w:sz w:val="22"/>
          <w:szCs w:val="22"/>
        </w:rPr>
      </w:pPr>
      <w:r w:rsidRPr="00FC6405">
        <w:rPr>
          <w:sz w:val="22"/>
          <w:szCs w:val="22"/>
        </w:rPr>
        <w:t>This case can be used as basis for applying several concepts and methods associated with this chapter.  These include:</w:t>
      </w:r>
    </w:p>
    <w:p w:rsidR="00B7602C" w:rsidRPr="00FC6405" w:rsidRDefault="00B7602C" w:rsidP="00B7602C">
      <w:pPr>
        <w:jc w:val="both"/>
        <w:rPr>
          <w:sz w:val="22"/>
          <w:szCs w:val="22"/>
        </w:rPr>
      </w:pPr>
    </w:p>
    <w:p w:rsidR="00B7602C" w:rsidRDefault="00B7602C" w:rsidP="00B7602C">
      <w:pPr>
        <w:numPr>
          <w:ilvl w:val="0"/>
          <w:numId w:val="18"/>
        </w:numPr>
        <w:jc w:val="both"/>
        <w:rPr>
          <w:sz w:val="22"/>
          <w:szCs w:val="22"/>
        </w:rPr>
      </w:pPr>
      <w:r>
        <w:rPr>
          <w:sz w:val="22"/>
          <w:szCs w:val="22"/>
        </w:rPr>
        <w:t>General self-awareness</w:t>
      </w:r>
    </w:p>
    <w:p w:rsidR="00B7602C" w:rsidRPr="00FC6405" w:rsidRDefault="00B7602C" w:rsidP="00B7602C">
      <w:pPr>
        <w:numPr>
          <w:ilvl w:val="0"/>
          <w:numId w:val="18"/>
        </w:numPr>
        <w:jc w:val="both"/>
        <w:rPr>
          <w:sz w:val="22"/>
          <w:szCs w:val="22"/>
        </w:rPr>
      </w:pPr>
      <w:r>
        <w:rPr>
          <w:sz w:val="22"/>
          <w:szCs w:val="22"/>
        </w:rPr>
        <w:t>Emotional intelligence</w:t>
      </w:r>
    </w:p>
    <w:p w:rsidR="00B7602C" w:rsidRDefault="00B7602C" w:rsidP="00B7602C">
      <w:pPr>
        <w:numPr>
          <w:ilvl w:val="0"/>
          <w:numId w:val="18"/>
        </w:numPr>
        <w:jc w:val="both"/>
        <w:rPr>
          <w:sz w:val="22"/>
          <w:szCs w:val="22"/>
        </w:rPr>
      </w:pPr>
      <w:r>
        <w:rPr>
          <w:sz w:val="22"/>
          <w:szCs w:val="22"/>
        </w:rPr>
        <w:t>Personal values</w:t>
      </w:r>
    </w:p>
    <w:p w:rsidR="00B7602C" w:rsidRPr="00FC6405" w:rsidRDefault="00B7602C" w:rsidP="00B7602C">
      <w:pPr>
        <w:numPr>
          <w:ilvl w:val="0"/>
          <w:numId w:val="18"/>
        </w:numPr>
        <w:jc w:val="both"/>
        <w:rPr>
          <w:sz w:val="22"/>
          <w:szCs w:val="22"/>
        </w:rPr>
      </w:pPr>
      <w:r>
        <w:rPr>
          <w:sz w:val="22"/>
          <w:szCs w:val="22"/>
        </w:rPr>
        <w:t xml:space="preserve">Cognitive style </w:t>
      </w:r>
    </w:p>
    <w:p w:rsidR="00B7602C" w:rsidRPr="00FC6405" w:rsidRDefault="00B7602C" w:rsidP="00B7602C">
      <w:pPr>
        <w:numPr>
          <w:ilvl w:val="0"/>
          <w:numId w:val="18"/>
        </w:numPr>
        <w:jc w:val="both"/>
        <w:rPr>
          <w:sz w:val="22"/>
          <w:szCs w:val="22"/>
        </w:rPr>
      </w:pPr>
      <w:r>
        <w:rPr>
          <w:sz w:val="22"/>
          <w:szCs w:val="22"/>
        </w:rPr>
        <w:t xml:space="preserve">Locus of control </w:t>
      </w:r>
    </w:p>
    <w:p w:rsidR="00B7602C" w:rsidRDefault="00B7602C" w:rsidP="00B7602C">
      <w:pPr>
        <w:numPr>
          <w:ilvl w:val="0"/>
          <w:numId w:val="18"/>
        </w:numPr>
        <w:jc w:val="both"/>
        <w:rPr>
          <w:sz w:val="22"/>
          <w:szCs w:val="22"/>
        </w:rPr>
      </w:pPr>
      <w:r>
        <w:rPr>
          <w:sz w:val="22"/>
          <w:szCs w:val="22"/>
        </w:rPr>
        <w:t>Core self-evaluation</w:t>
      </w:r>
    </w:p>
    <w:p w:rsidR="00B7602C" w:rsidRPr="00E2329E" w:rsidRDefault="00B7602C" w:rsidP="00B7602C">
      <w:pPr>
        <w:ind w:left="360"/>
        <w:jc w:val="both"/>
        <w:rPr>
          <w:sz w:val="22"/>
          <w:szCs w:val="22"/>
        </w:rPr>
      </w:pPr>
    </w:p>
    <w:p w:rsidR="00B7602C" w:rsidRDefault="00B7602C" w:rsidP="00B7602C">
      <w:pPr>
        <w:pStyle w:val="head2"/>
        <w:rPr>
          <w:b w:val="0"/>
          <w:sz w:val="22"/>
          <w:szCs w:val="22"/>
        </w:rPr>
      </w:pPr>
      <w:r w:rsidRPr="008212BA">
        <w:rPr>
          <w:b w:val="0"/>
          <w:sz w:val="22"/>
          <w:szCs w:val="22"/>
        </w:rPr>
        <w:t xml:space="preserve">The </w:t>
      </w:r>
      <w:r>
        <w:rPr>
          <w:b w:val="0"/>
          <w:sz w:val="22"/>
          <w:szCs w:val="22"/>
        </w:rPr>
        <w:t>chapter describes Lewis’s experiences immediately before, during, and after his years in graduate school.  Because of this particular context, students can easily relate to situations described in the chapter</w:t>
      </w:r>
      <w:r w:rsidRPr="008212BA">
        <w:rPr>
          <w:b w:val="0"/>
          <w:sz w:val="22"/>
          <w:szCs w:val="22"/>
        </w:rPr>
        <w:t xml:space="preserve">.  </w:t>
      </w:r>
      <w:r>
        <w:rPr>
          <w:b w:val="0"/>
          <w:sz w:val="22"/>
          <w:szCs w:val="22"/>
        </w:rPr>
        <w:t>We use the chapter as a case study that describes, in relatively rich detail, the specific behaviors associated with those concepts noted above.  It shows, for instance, the specific ways in which Lewis took control of his own destiny, developed a sense of who he was and what his values were, and how he learned to learn in a very competitive learning environment (Harvard Law School).  To some, Lewis may come across as a controversial figure.  Discussions of this and other conceptual issues make this chapter an excellent tool for learning about practices associated with concepts in Chapter 1.  Examples of discussion questions include:</w:t>
      </w:r>
    </w:p>
    <w:p w:rsidR="00B7602C" w:rsidRPr="00305B4E" w:rsidRDefault="00B7602C" w:rsidP="00B7602C">
      <w:pPr>
        <w:pStyle w:val="head2"/>
        <w:rPr>
          <w:b w:val="0"/>
          <w:sz w:val="22"/>
          <w:szCs w:val="22"/>
        </w:rPr>
      </w:pPr>
    </w:p>
    <w:p w:rsidR="00B7602C" w:rsidRPr="00305B4E" w:rsidRDefault="00B7602C" w:rsidP="00B7602C">
      <w:pPr>
        <w:pStyle w:val="head2"/>
        <w:numPr>
          <w:ilvl w:val="0"/>
          <w:numId w:val="19"/>
        </w:numPr>
        <w:rPr>
          <w:b w:val="0"/>
          <w:sz w:val="22"/>
          <w:szCs w:val="22"/>
        </w:rPr>
      </w:pPr>
      <w:r w:rsidRPr="00305B4E">
        <w:rPr>
          <w:b w:val="0"/>
          <w:sz w:val="22"/>
          <w:szCs w:val="22"/>
        </w:rPr>
        <w:t>How would you describe Lewis, as a person?  Is he someone you would like to get to know?</w:t>
      </w:r>
    </w:p>
    <w:p w:rsidR="00B7602C" w:rsidRPr="00305B4E" w:rsidRDefault="00B7602C" w:rsidP="00B7602C">
      <w:pPr>
        <w:pStyle w:val="head2"/>
        <w:numPr>
          <w:ilvl w:val="0"/>
          <w:numId w:val="19"/>
        </w:numPr>
        <w:rPr>
          <w:b w:val="0"/>
          <w:sz w:val="22"/>
          <w:szCs w:val="22"/>
        </w:rPr>
      </w:pPr>
      <w:r w:rsidRPr="00305B4E">
        <w:rPr>
          <w:b w:val="0"/>
          <w:sz w:val="22"/>
          <w:szCs w:val="22"/>
        </w:rPr>
        <w:t xml:space="preserve">How well does Lewis “know himself”?  Assess his overall level of self-awareness and give specific examples of behaviors associated with the concepts of emotional intelligence, personal values, </w:t>
      </w:r>
      <w:r>
        <w:rPr>
          <w:b w:val="0"/>
          <w:sz w:val="22"/>
          <w:szCs w:val="22"/>
        </w:rPr>
        <w:t>cognitive style</w:t>
      </w:r>
      <w:r w:rsidRPr="00305B4E">
        <w:rPr>
          <w:b w:val="0"/>
          <w:sz w:val="22"/>
          <w:szCs w:val="22"/>
        </w:rPr>
        <w:t xml:space="preserve">, locus of control, and core self evaluation.  </w:t>
      </w:r>
    </w:p>
    <w:p w:rsidR="00B7602C" w:rsidRPr="00305B4E" w:rsidRDefault="00B7602C" w:rsidP="00B7602C">
      <w:pPr>
        <w:pStyle w:val="head2"/>
        <w:numPr>
          <w:ilvl w:val="0"/>
          <w:numId w:val="19"/>
        </w:numPr>
        <w:rPr>
          <w:b w:val="0"/>
          <w:sz w:val="22"/>
          <w:szCs w:val="22"/>
        </w:rPr>
      </w:pPr>
      <w:r w:rsidRPr="00305B4E">
        <w:rPr>
          <w:b w:val="0"/>
          <w:sz w:val="22"/>
          <w:szCs w:val="22"/>
        </w:rPr>
        <w:t xml:space="preserve">How do you think that these dimensions of self-awareness relate to </w:t>
      </w:r>
      <w:r>
        <w:rPr>
          <w:b w:val="0"/>
          <w:sz w:val="22"/>
          <w:szCs w:val="22"/>
        </w:rPr>
        <w:t>the way he performs at stage of his life</w:t>
      </w:r>
      <w:r w:rsidRPr="00305B4E">
        <w:rPr>
          <w:b w:val="0"/>
          <w:sz w:val="22"/>
          <w:szCs w:val="22"/>
        </w:rPr>
        <w:t>?</w:t>
      </w:r>
    </w:p>
    <w:p w:rsidR="00B7602C" w:rsidRDefault="00B7602C" w:rsidP="00EA301C">
      <w:pPr>
        <w:pStyle w:val="head1"/>
        <w:rPr>
          <w:b w:val="0"/>
          <w:caps w:val="0"/>
          <w:sz w:val="22"/>
          <w:szCs w:val="22"/>
        </w:rPr>
      </w:pPr>
    </w:p>
    <w:p w:rsidR="00776FA7" w:rsidRPr="00DE0AC7" w:rsidRDefault="00776FA7" w:rsidP="00776FA7">
      <w:pPr>
        <w:jc w:val="both"/>
        <w:rPr>
          <w:i/>
          <w:sz w:val="22"/>
          <w:szCs w:val="22"/>
        </w:rPr>
      </w:pPr>
      <w:r w:rsidRPr="00DE0AC7">
        <w:rPr>
          <w:i/>
          <w:sz w:val="22"/>
          <w:szCs w:val="22"/>
        </w:rPr>
        <w:t xml:space="preserve">Following are </w:t>
      </w:r>
      <w:r>
        <w:rPr>
          <w:i/>
          <w:sz w:val="22"/>
          <w:szCs w:val="22"/>
        </w:rPr>
        <w:t xml:space="preserve">descriptions of clips from feature films that </w:t>
      </w:r>
      <w:r w:rsidRPr="00DE0AC7">
        <w:rPr>
          <w:i/>
          <w:sz w:val="22"/>
          <w:szCs w:val="22"/>
        </w:rPr>
        <w:t xml:space="preserve">instructors </w:t>
      </w:r>
      <w:r>
        <w:rPr>
          <w:i/>
          <w:sz w:val="22"/>
          <w:szCs w:val="22"/>
        </w:rPr>
        <w:t xml:space="preserve">might use as further in-class skill analysis activities: </w:t>
      </w:r>
    </w:p>
    <w:p w:rsidR="00776FA7" w:rsidRDefault="00776FA7" w:rsidP="00EA301C">
      <w:pPr>
        <w:pStyle w:val="head1"/>
        <w:rPr>
          <w:b w:val="0"/>
          <w:caps w:val="0"/>
          <w:sz w:val="22"/>
          <w:szCs w:val="22"/>
        </w:rPr>
      </w:pPr>
    </w:p>
    <w:p w:rsidR="00776FA7" w:rsidRDefault="00776FA7" w:rsidP="00776FA7">
      <w:pPr>
        <w:pStyle w:val="head2"/>
        <w:rPr>
          <w:i/>
        </w:rPr>
      </w:pPr>
      <w:r>
        <w:rPr>
          <w:i/>
        </w:rPr>
        <w:t>The Lion King</w:t>
      </w:r>
    </w:p>
    <w:p w:rsidR="00776FA7" w:rsidRDefault="00776FA7" w:rsidP="00776FA7">
      <w:pPr>
        <w:jc w:val="both"/>
        <w:rPr>
          <w:sz w:val="22"/>
          <w:szCs w:val="22"/>
        </w:rPr>
      </w:pPr>
    </w:p>
    <w:p w:rsidR="00776FA7" w:rsidRDefault="00776FA7" w:rsidP="00776FA7">
      <w:pPr>
        <w:jc w:val="both"/>
        <w:rPr>
          <w:sz w:val="22"/>
          <w:szCs w:val="22"/>
        </w:rPr>
      </w:pPr>
      <w:r>
        <w:rPr>
          <w:sz w:val="22"/>
          <w:szCs w:val="22"/>
        </w:rPr>
        <w:t xml:space="preserve">Simba, the lion cub heir to the throne of Pride Rock, is lured by his evil Uncle Scar into a plot resulting in the death of Simba’s father. Scar then tells Simba that he is responsible for his father’s demise. Stricken with grief and guilt, Simba banishes himself from Pride Rock, leaving Scar as king. The exiled Simba’s new friends encourage him to forget his tragic past. Meanwhile, Scar eventually runs the kingdom to ruins, prompting Simba’s childhood friend, </w:t>
      </w:r>
      <w:proofErr w:type="spellStart"/>
      <w:r>
        <w:rPr>
          <w:sz w:val="22"/>
          <w:szCs w:val="22"/>
        </w:rPr>
        <w:t>Nala</w:t>
      </w:r>
      <w:proofErr w:type="spellEnd"/>
      <w:r>
        <w:rPr>
          <w:sz w:val="22"/>
          <w:szCs w:val="22"/>
        </w:rPr>
        <w:t xml:space="preserve"> the lioness, to forage for food beyond the borders of the </w:t>
      </w:r>
      <w:proofErr w:type="spellStart"/>
      <w:r>
        <w:rPr>
          <w:sz w:val="22"/>
          <w:szCs w:val="22"/>
        </w:rPr>
        <w:t>Pridelands</w:t>
      </w:r>
      <w:proofErr w:type="spellEnd"/>
      <w:r>
        <w:rPr>
          <w:sz w:val="22"/>
          <w:szCs w:val="22"/>
        </w:rPr>
        <w:t xml:space="preserve">. </w:t>
      </w:r>
    </w:p>
    <w:p w:rsidR="00776FA7" w:rsidRDefault="00776FA7" w:rsidP="00776FA7">
      <w:pPr>
        <w:jc w:val="both"/>
        <w:rPr>
          <w:sz w:val="22"/>
          <w:szCs w:val="22"/>
        </w:rPr>
      </w:pPr>
    </w:p>
    <w:p w:rsidR="00776FA7" w:rsidRDefault="00776FA7" w:rsidP="00776FA7">
      <w:pPr>
        <w:jc w:val="both"/>
        <w:rPr>
          <w:sz w:val="22"/>
          <w:szCs w:val="22"/>
        </w:rPr>
      </w:pPr>
      <w:r>
        <w:rPr>
          <w:b/>
          <w:sz w:val="22"/>
          <w:szCs w:val="22"/>
        </w:rPr>
        <w:t xml:space="preserve">Clip (1:00:30–1:08:20). </w:t>
      </w:r>
      <w:proofErr w:type="spellStart"/>
      <w:r>
        <w:rPr>
          <w:sz w:val="22"/>
          <w:szCs w:val="22"/>
        </w:rPr>
        <w:t>Nala</w:t>
      </w:r>
      <w:proofErr w:type="spellEnd"/>
      <w:r>
        <w:rPr>
          <w:sz w:val="22"/>
          <w:szCs w:val="22"/>
        </w:rPr>
        <w:t xml:space="preserve"> (Moira Kelly), overjoyed to find Simba (Matthew Broderick) alive, implores him to reclaim the throne that is rightfully his and save Pride Rock. Simba fears how </w:t>
      </w:r>
      <w:proofErr w:type="spellStart"/>
      <w:r>
        <w:rPr>
          <w:sz w:val="22"/>
          <w:szCs w:val="22"/>
        </w:rPr>
        <w:t>Nala</w:t>
      </w:r>
      <w:proofErr w:type="spellEnd"/>
      <w:r>
        <w:rPr>
          <w:sz w:val="22"/>
          <w:szCs w:val="22"/>
        </w:rPr>
        <w:t xml:space="preserve"> will react if she learns that he is at fault for the death of his father (James Earl Jones). He also doubts his ability to rule. When </w:t>
      </w:r>
      <w:proofErr w:type="spellStart"/>
      <w:r>
        <w:rPr>
          <w:sz w:val="22"/>
          <w:szCs w:val="22"/>
        </w:rPr>
        <w:t>Nala</w:t>
      </w:r>
      <w:proofErr w:type="spellEnd"/>
      <w:r>
        <w:rPr>
          <w:sz w:val="22"/>
          <w:szCs w:val="22"/>
        </w:rPr>
        <w:t xml:space="preserve"> asks him why he stayed away from home, he becomes defensive and refuses to give her an explanation. </w:t>
      </w:r>
      <w:proofErr w:type="spellStart"/>
      <w:r>
        <w:rPr>
          <w:sz w:val="22"/>
          <w:szCs w:val="22"/>
        </w:rPr>
        <w:t>Nala</w:t>
      </w:r>
      <w:proofErr w:type="spellEnd"/>
      <w:r>
        <w:rPr>
          <w:sz w:val="22"/>
          <w:szCs w:val="22"/>
        </w:rPr>
        <w:t xml:space="preserve"> angrily accuses him of shirking his responsibilities. Although she cannot persuade Simba to return to Pride Rock, she does succeed in shaking him out of his comfortable cocoon of self-delusion. When Simba encounters the shaman baboon </w:t>
      </w:r>
      <w:proofErr w:type="spellStart"/>
      <w:r>
        <w:rPr>
          <w:sz w:val="22"/>
          <w:szCs w:val="22"/>
        </w:rPr>
        <w:t>Rafiki</w:t>
      </w:r>
      <w:proofErr w:type="spellEnd"/>
      <w:r>
        <w:rPr>
          <w:sz w:val="22"/>
          <w:szCs w:val="22"/>
        </w:rPr>
        <w:t xml:space="preserve"> (Robert Guillaume) soon thereafter, he admits that he is uncertain about who he is. Primed by </w:t>
      </w:r>
      <w:proofErr w:type="spellStart"/>
      <w:r>
        <w:rPr>
          <w:sz w:val="22"/>
          <w:szCs w:val="22"/>
        </w:rPr>
        <w:t>Nala</w:t>
      </w:r>
      <w:proofErr w:type="spellEnd"/>
      <w:r>
        <w:rPr>
          <w:sz w:val="22"/>
          <w:szCs w:val="22"/>
        </w:rPr>
        <w:t>, Simba heeds his father’s spirit, who urges him to engage in introspection and remember who he is. Simba, who had adopted a new persona to cover his past, can no longer hide from himself. He gives up his carefree existence to face his past and battle Scar.</w:t>
      </w:r>
    </w:p>
    <w:p w:rsidR="00776FA7" w:rsidRDefault="00776FA7" w:rsidP="00776FA7">
      <w:pPr>
        <w:jc w:val="both"/>
        <w:rPr>
          <w:sz w:val="22"/>
          <w:szCs w:val="22"/>
        </w:rPr>
      </w:pPr>
    </w:p>
    <w:p w:rsidR="00776FA7" w:rsidRDefault="003A073D" w:rsidP="00776FA7">
      <w:pPr>
        <w:jc w:val="both"/>
        <w:rPr>
          <w:b/>
          <w:sz w:val="22"/>
          <w:szCs w:val="22"/>
        </w:rPr>
      </w:pPr>
      <w:r w:rsidRPr="00C96008">
        <w:rPr>
          <w:b/>
          <w:sz w:val="22"/>
          <w:szCs w:val="22"/>
        </w:rPr>
        <w:t>Questions to Trigger Reflection and Discussion:</w:t>
      </w:r>
    </w:p>
    <w:p w:rsidR="00776FA7" w:rsidRDefault="00776FA7" w:rsidP="009B31A4">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Whenever an individual is in a situation in which he or she encounters information that defies or threatens his or her self-image, the individual is likely to become defensive. How is this situation compounded when the individual is confronted with information that he or she already knows, but has been suppressing? Distinguish between a lack of self-awareness due to insufficient introspection and self-delusion due to a deliberate avoidance of introspection.</w:t>
      </w:r>
    </w:p>
    <w:p w:rsidR="00776FA7" w:rsidRDefault="00776FA7" w:rsidP="009B31A4">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 xml:space="preserve">Simba’s introspection was initiated by </w:t>
      </w:r>
      <w:proofErr w:type="spellStart"/>
      <w:r>
        <w:rPr>
          <w:sz w:val="22"/>
          <w:szCs w:val="22"/>
        </w:rPr>
        <w:t>Nala</w:t>
      </w:r>
      <w:proofErr w:type="spellEnd"/>
      <w:r>
        <w:rPr>
          <w:sz w:val="22"/>
          <w:szCs w:val="22"/>
        </w:rPr>
        <w:t xml:space="preserve"> and advanced by </w:t>
      </w:r>
      <w:proofErr w:type="spellStart"/>
      <w:r>
        <w:rPr>
          <w:sz w:val="22"/>
          <w:szCs w:val="22"/>
        </w:rPr>
        <w:t>Rafiki</w:t>
      </w:r>
      <w:proofErr w:type="spellEnd"/>
      <w:r>
        <w:rPr>
          <w:sz w:val="22"/>
          <w:szCs w:val="22"/>
        </w:rPr>
        <w:t>. What are the implications for designing interventions to raise someone’s self-awareness?</w:t>
      </w:r>
    </w:p>
    <w:p w:rsidR="00776FA7" w:rsidRDefault="00776FA7" w:rsidP="009B31A4">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Why can it be more difficult to disclose one’s deepest fears and self-doubts to a friend than to a stranger?</w:t>
      </w:r>
    </w:p>
    <w:p w:rsidR="00776FA7" w:rsidRDefault="00776FA7" w:rsidP="009B31A4">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Simba constructed for himself an entirely novel life and identity. To a lesser extent, many people adopt new personae. How and why do they do so? What are the benefits of self-delusion? What are the dangers of self-delusion?</w:t>
      </w:r>
    </w:p>
    <w:p w:rsidR="00776FA7" w:rsidRDefault="00776FA7" w:rsidP="009B31A4">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Although it may be natural to respond to someone’s defensiveness with anger, anger will likely exacerbate the other person’s defensiveness. What can one do to control one’s own emotions when trying to diffuse defensiveness?</w:t>
      </w:r>
    </w:p>
    <w:p w:rsidR="00AC2FF6" w:rsidRPr="003A073D" w:rsidRDefault="00AC2FF6" w:rsidP="00AC2FF6">
      <w:pPr>
        <w:ind w:left="1620"/>
        <w:jc w:val="both"/>
        <w:rPr>
          <w:sz w:val="22"/>
          <w:szCs w:val="22"/>
        </w:rPr>
      </w:pPr>
      <w:r>
        <w:rPr>
          <w:b/>
          <w:sz w:val="22"/>
          <w:szCs w:val="22"/>
        </w:rPr>
        <w:t xml:space="preserve">Discussion objective: </w:t>
      </w:r>
      <w:r>
        <w:rPr>
          <w:sz w:val="22"/>
          <w:szCs w:val="22"/>
        </w:rPr>
        <w:t xml:space="preserve">Help students explore how this film clip depicts the process by which people become more self-aware. Allow them to speculate about how the processes depicted in this clip might apply to their own lives. </w:t>
      </w:r>
    </w:p>
    <w:p w:rsidR="00776FA7" w:rsidRDefault="00776FA7" w:rsidP="00776FA7">
      <w:pPr>
        <w:pStyle w:val="head2"/>
        <w:rPr>
          <w:i/>
        </w:rPr>
      </w:pPr>
    </w:p>
    <w:p w:rsidR="00776FA7" w:rsidRDefault="00776FA7" w:rsidP="00776FA7">
      <w:pPr>
        <w:pStyle w:val="head2"/>
        <w:rPr>
          <w:i/>
        </w:rPr>
      </w:pPr>
      <w:r>
        <w:rPr>
          <w:i/>
        </w:rPr>
        <w:t>Pleasantville</w:t>
      </w:r>
    </w:p>
    <w:p w:rsidR="00776FA7" w:rsidRDefault="00776FA7" w:rsidP="00776FA7">
      <w:pPr>
        <w:jc w:val="both"/>
        <w:rPr>
          <w:sz w:val="22"/>
          <w:szCs w:val="22"/>
        </w:rPr>
      </w:pPr>
    </w:p>
    <w:p w:rsidR="00776FA7" w:rsidRDefault="00776FA7" w:rsidP="00776FA7">
      <w:pPr>
        <w:jc w:val="both"/>
        <w:rPr>
          <w:sz w:val="22"/>
          <w:szCs w:val="22"/>
        </w:rPr>
      </w:pPr>
      <w:r>
        <w:rPr>
          <w:sz w:val="22"/>
          <w:szCs w:val="22"/>
        </w:rPr>
        <w:t xml:space="preserve">David, a modern-day teenager, is transported with his twin sister into the world of a 50s sit-com, where the characters’ seemingly perfect lives mask their empty existence. The twins’ interactions with the townspeople of Pleasantville make these people aware of their monotone lives, which, in turn, spark their curiosity and their desire to replace their ignorance with knowledge and personal growth. Such enlightenment is manifested by their transformation from black-and-white to colorized characters. </w:t>
      </w:r>
    </w:p>
    <w:p w:rsidR="00776FA7" w:rsidRDefault="00776FA7" w:rsidP="00776FA7">
      <w:pPr>
        <w:jc w:val="both"/>
        <w:rPr>
          <w:sz w:val="22"/>
          <w:szCs w:val="22"/>
        </w:rPr>
      </w:pPr>
    </w:p>
    <w:p w:rsidR="00776FA7" w:rsidRDefault="00776FA7" w:rsidP="00776FA7">
      <w:pPr>
        <w:jc w:val="both"/>
        <w:rPr>
          <w:sz w:val="22"/>
          <w:szCs w:val="22"/>
        </w:rPr>
      </w:pPr>
      <w:r>
        <w:rPr>
          <w:b/>
          <w:sz w:val="22"/>
          <w:szCs w:val="22"/>
        </w:rPr>
        <w:t xml:space="preserve">Clip (1:42:00–1:47:40). </w:t>
      </w:r>
      <w:r>
        <w:rPr>
          <w:sz w:val="22"/>
          <w:szCs w:val="22"/>
        </w:rPr>
        <w:t>The changes in Pleasantville frighten many of the citizens, including the mayor (J. T. Walsh), who tries to halt them. He arrests David (Tobey Maguire) and a merchant (Jeff Daniels), who has lately taken to painting vivid R-rated murals on his store windows. During their trial, David purposely baits the mayor to the point where he becomes angry. As his less-than-pleasant emotions emerge for the first time in his life, the mayor gains self-awareness—and color.</w:t>
      </w:r>
    </w:p>
    <w:p w:rsidR="00776FA7" w:rsidRDefault="00776FA7" w:rsidP="00776FA7">
      <w:pPr>
        <w:jc w:val="both"/>
        <w:rPr>
          <w:sz w:val="22"/>
          <w:szCs w:val="22"/>
        </w:rPr>
      </w:pPr>
    </w:p>
    <w:p w:rsidR="00776FA7" w:rsidRDefault="003A073D" w:rsidP="00776FA7">
      <w:pPr>
        <w:jc w:val="both"/>
        <w:rPr>
          <w:b/>
          <w:sz w:val="22"/>
          <w:szCs w:val="22"/>
        </w:rPr>
      </w:pPr>
      <w:r w:rsidRPr="00C96008">
        <w:rPr>
          <w:b/>
          <w:sz w:val="22"/>
          <w:szCs w:val="22"/>
        </w:rPr>
        <w:t>Questions to Trigger Reflection and Discussion:</w:t>
      </w:r>
    </w:p>
    <w:p w:rsidR="00776FA7" w:rsidRDefault="00776FA7" w:rsidP="009B31A4">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positive outcomes does self-awareness confer on an individual and those with whom the individual interacts? What challenges does an individual encounter as his or her self-awareness develops?</w:t>
      </w:r>
    </w:p>
    <w:p w:rsidR="00776FA7" w:rsidRDefault="00776FA7" w:rsidP="009B31A4">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Under what circumstances might members of a group collude to limit one another’s self-awareness? Why?</w:t>
      </w:r>
    </w:p>
    <w:p w:rsidR="00776FA7" w:rsidRDefault="00776FA7" w:rsidP="009B31A4">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The mayor was made to confront his more-complex self quite suddenly. How effective is an abrupt epiphany for raising a person’s self-awareness? What are some possible disadvantages of sudden self-awareness? When may it be more advisable to increase an individual’s self-awareness more gradually?</w:t>
      </w:r>
    </w:p>
    <w:p w:rsidR="00826F07" w:rsidRPr="003A073D" w:rsidRDefault="00826F07" w:rsidP="00826F07">
      <w:pPr>
        <w:ind w:left="1620"/>
        <w:jc w:val="both"/>
        <w:rPr>
          <w:sz w:val="22"/>
          <w:szCs w:val="22"/>
        </w:rPr>
      </w:pPr>
      <w:r>
        <w:rPr>
          <w:b/>
          <w:sz w:val="22"/>
          <w:szCs w:val="22"/>
        </w:rPr>
        <w:t xml:space="preserve">Discussion objective: </w:t>
      </w:r>
      <w:r>
        <w:rPr>
          <w:sz w:val="22"/>
          <w:szCs w:val="22"/>
        </w:rPr>
        <w:t>Help students explore how this film clip depicts the barriers to self-awareness. Encourage them to r</w:t>
      </w:r>
      <w:r w:rsidR="00293534">
        <w:rPr>
          <w:sz w:val="22"/>
          <w:szCs w:val="22"/>
        </w:rPr>
        <w:t xml:space="preserve">eflect on their own experiences, and situations or events that have inhibited their self-awareness. </w:t>
      </w:r>
      <w:r>
        <w:rPr>
          <w:sz w:val="22"/>
          <w:szCs w:val="22"/>
        </w:rPr>
        <w:t xml:space="preserve">Allow them to speculate about </w:t>
      </w:r>
      <w:r w:rsidR="00293534">
        <w:rPr>
          <w:sz w:val="22"/>
          <w:szCs w:val="22"/>
        </w:rPr>
        <w:t>how sudden self-awareness can bring challenges, but that often these challenges lead to growth</w:t>
      </w:r>
      <w:r>
        <w:rPr>
          <w:sz w:val="22"/>
          <w:szCs w:val="22"/>
        </w:rPr>
        <w:t xml:space="preserve">. </w:t>
      </w:r>
    </w:p>
    <w:p w:rsidR="00776FA7" w:rsidRDefault="00776FA7" w:rsidP="00EA301C">
      <w:pPr>
        <w:pStyle w:val="head1"/>
        <w:rPr>
          <w:b w:val="0"/>
          <w:caps w:val="0"/>
          <w:sz w:val="22"/>
          <w:szCs w:val="22"/>
        </w:rPr>
      </w:pPr>
    </w:p>
    <w:p w:rsidR="00776FA7" w:rsidRDefault="00776FA7" w:rsidP="00EA301C">
      <w:pPr>
        <w:pStyle w:val="head1"/>
        <w:rPr>
          <w:b w:val="0"/>
          <w:caps w:val="0"/>
          <w:sz w:val="22"/>
          <w:szCs w:val="22"/>
        </w:rPr>
      </w:pPr>
    </w:p>
    <w:p w:rsidR="00D97E0C" w:rsidRDefault="00D97E0C" w:rsidP="00EA301C">
      <w:pPr>
        <w:pStyle w:val="head1"/>
        <w:rPr>
          <w:bCs/>
          <w:szCs w:val="24"/>
        </w:rPr>
      </w:pPr>
    </w:p>
    <w:p w:rsidR="00EA301C" w:rsidRPr="00D97E0C" w:rsidRDefault="00EA301C" w:rsidP="00EA301C">
      <w:pPr>
        <w:pStyle w:val="head1"/>
        <w:rPr>
          <w:bCs/>
          <w:szCs w:val="24"/>
        </w:rPr>
      </w:pPr>
      <w:r w:rsidRPr="00D97E0C">
        <w:rPr>
          <w:bCs/>
          <w:szCs w:val="24"/>
        </w:rPr>
        <w:t>S</w:t>
      </w:r>
      <w:r w:rsidR="00FE4360" w:rsidRPr="00D97E0C">
        <w:rPr>
          <w:bCs/>
          <w:szCs w:val="24"/>
        </w:rPr>
        <w:t>kill Practice (Exercises)</w:t>
      </w:r>
    </w:p>
    <w:p w:rsidR="00EA301C" w:rsidRDefault="00EA301C" w:rsidP="00EA301C">
      <w:pPr>
        <w:jc w:val="both"/>
        <w:rPr>
          <w:b/>
          <w:sz w:val="22"/>
          <w:szCs w:val="22"/>
        </w:rPr>
      </w:pPr>
    </w:p>
    <w:p w:rsidR="00B7602C" w:rsidRPr="00DE0AC7" w:rsidRDefault="00B7602C" w:rsidP="00EA301C">
      <w:pPr>
        <w:jc w:val="both"/>
        <w:rPr>
          <w:i/>
          <w:sz w:val="22"/>
          <w:szCs w:val="22"/>
        </w:rPr>
      </w:pPr>
      <w:r w:rsidRPr="00DE0AC7">
        <w:rPr>
          <w:i/>
          <w:sz w:val="22"/>
          <w:szCs w:val="22"/>
        </w:rPr>
        <w:t>Following are resources to help instructors teach the three practice activities that appear in the text:</w:t>
      </w:r>
    </w:p>
    <w:p w:rsidR="00B7602C" w:rsidRDefault="00B7602C" w:rsidP="00EA301C">
      <w:pPr>
        <w:jc w:val="both"/>
        <w:rPr>
          <w:b/>
          <w:sz w:val="22"/>
          <w:szCs w:val="22"/>
        </w:rPr>
      </w:pPr>
    </w:p>
    <w:p w:rsidR="00EA301C" w:rsidRDefault="00EA301C" w:rsidP="00EA301C">
      <w:pPr>
        <w:pStyle w:val="head2"/>
        <w:rPr>
          <w:i/>
        </w:rPr>
      </w:pPr>
      <w:r>
        <w:rPr>
          <w:i/>
        </w:rPr>
        <w:t>Through the Looking Glass</w:t>
      </w:r>
    </w:p>
    <w:p w:rsidR="00EA301C" w:rsidRDefault="00EA301C" w:rsidP="00EA301C">
      <w:pPr>
        <w:jc w:val="both"/>
        <w:rPr>
          <w:b/>
          <w:sz w:val="22"/>
          <w:szCs w:val="22"/>
        </w:rPr>
      </w:pPr>
    </w:p>
    <w:p w:rsidR="00EA301C" w:rsidRDefault="00EA301C" w:rsidP="00EA301C">
      <w:pPr>
        <w:jc w:val="both"/>
        <w:rPr>
          <w:sz w:val="22"/>
          <w:szCs w:val="22"/>
        </w:rPr>
      </w:pPr>
      <w:r w:rsidRPr="0004638B">
        <w:rPr>
          <w:b/>
          <w:sz w:val="22"/>
          <w:szCs w:val="22"/>
        </w:rPr>
        <w:t>Purpose</w:t>
      </w:r>
      <w:r>
        <w:rPr>
          <w:sz w:val="22"/>
          <w:szCs w:val="22"/>
        </w:rPr>
        <w:t>: To help students practice self-disclosure and receive feedback on a non-superficial level. Time required: 30–90 minutes, depending on how well the partners know each other and whether there are partnerships of two or three. We often assign this exercise to be done outside of class and recorded in a journal.</w:t>
      </w:r>
    </w:p>
    <w:p w:rsidR="00EA301C" w:rsidRDefault="00EA301C" w:rsidP="00EA301C">
      <w:pPr>
        <w:jc w:val="both"/>
        <w:rPr>
          <w:sz w:val="22"/>
          <w:szCs w:val="22"/>
        </w:rPr>
      </w:pPr>
    </w:p>
    <w:p w:rsidR="00EA301C" w:rsidRPr="0004638B" w:rsidRDefault="00EA301C" w:rsidP="00EA301C">
      <w:pPr>
        <w:jc w:val="both"/>
        <w:rPr>
          <w:b/>
          <w:sz w:val="22"/>
          <w:szCs w:val="22"/>
        </w:rPr>
      </w:pPr>
      <w:r>
        <w:rPr>
          <w:b/>
          <w:sz w:val="22"/>
          <w:szCs w:val="22"/>
        </w:rPr>
        <w:t>Procedure:</w:t>
      </w:r>
    </w:p>
    <w:p w:rsidR="00EA301C" w:rsidRDefault="00EA301C" w:rsidP="0004638B">
      <w:pPr>
        <w:ind w:left="540" w:hanging="540"/>
        <w:jc w:val="both"/>
        <w:rPr>
          <w:sz w:val="22"/>
          <w:szCs w:val="22"/>
        </w:rPr>
      </w:pPr>
      <w:r>
        <w:rPr>
          <w:sz w:val="22"/>
          <w:szCs w:val="22"/>
        </w:rPr>
        <w:t>1.</w:t>
      </w:r>
      <w:r>
        <w:rPr>
          <w:sz w:val="22"/>
          <w:szCs w:val="22"/>
        </w:rPr>
        <w:tab/>
        <w:t>Assign each student to do this exercise with a partner or two.</w:t>
      </w:r>
    </w:p>
    <w:p w:rsidR="00EA301C" w:rsidRDefault="00EA301C" w:rsidP="0004638B">
      <w:pPr>
        <w:ind w:left="540" w:hanging="540"/>
        <w:jc w:val="both"/>
        <w:rPr>
          <w:sz w:val="22"/>
          <w:szCs w:val="22"/>
        </w:rPr>
      </w:pPr>
      <w:r>
        <w:rPr>
          <w:sz w:val="22"/>
          <w:szCs w:val="22"/>
        </w:rPr>
        <w:t>2.</w:t>
      </w:r>
      <w:r>
        <w:rPr>
          <w:sz w:val="22"/>
          <w:szCs w:val="22"/>
        </w:rPr>
        <w:tab/>
        <w:t>Ask each person to share with the others his or her scores on each of the assessment instruments.</w:t>
      </w:r>
    </w:p>
    <w:p w:rsidR="00EA301C" w:rsidRDefault="00EA301C" w:rsidP="0004638B">
      <w:pPr>
        <w:ind w:left="540" w:hanging="540"/>
        <w:jc w:val="both"/>
        <w:rPr>
          <w:sz w:val="22"/>
          <w:szCs w:val="22"/>
        </w:rPr>
      </w:pPr>
      <w:r>
        <w:rPr>
          <w:sz w:val="22"/>
          <w:szCs w:val="22"/>
        </w:rPr>
        <w:t>3.</w:t>
      </w:r>
      <w:r>
        <w:rPr>
          <w:sz w:val="22"/>
          <w:szCs w:val="22"/>
        </w:rPr>
        <w:tab/>
        <w:t>Each person then answers the 10 questions listed in the exercise. Encourage students to answer seriously and carefully.</w:t>
      </w:r>
    </w:p>
    <w:p w:rsidR="00EA301C" w:rsidRDefault="00EA301C" w:rsidP="0004638B">
      <w:pPr>
        <w:ind w:left="540" w:hanging="540"/>
        <w:jc w:val="both"/>
        <w:rPr>
          <w:sz w:val="22"/>
          <w:szCs w:val="22"/>
        </w:rPr>
      </w:pPr>
      <w:r>
        <w:rPr>
          <w:sz w:val="22"/>
          <w:szCs w:val="22"/>
        </w:rPr>
        <w:t>4.</w:t>
      </w:r>
      <w:r>
        <w:rPr>
          <w:sz w:val="22"/>
          <w:szCs w:val="22"/>
        </w:rPr>
        <w:tab/>
        <w:t>After each person has answered the 10 questions, the other partner(s) should provide reactions and feedback. They should address the following statements:</w:t>
      </w:r>
    </w:p>
    <w:p w:rsidR="00EA301C" w:rsidRDefault="00EA301C" w:rsidP="00EA301C">
      <w:pPr>
        <w:ind w:left="1080" w:hanging="540"/>
        <w:jc w:val="both"/>
        <w:rPr>
          <w:sz w:val="22"/>
          <w:szCs w:val="22"/>
        </w:rPr>
      </w:pPr>
      <w:r>
        <w:rPr>
          <w:sz w:val="22"/>
          <w:szCs w:val="22"/>
        </w:rPr>
        <w:t>a.</w:t>
      </w:r>
      <w:r>
        <w:rPr>
          <w:sz w:val="22"/>
          <w:szCs w:val="22"/>
        </w:rPr>
        <w:tab/>
        <w:t>What I have learned about you is...</w:t>
      </w:r>
    </w:p>
    <w:p w:rsidR="00EA301C" w:rsidRDefault="00EA301C" w:rsidP="00EA301C">
      <w:pPr>
        <w:ind w:left="1080" w:hanging="540"/>
        <w:jc w:val="both"/>
        <w:rPr>
          <w:sz w:val="22"/>
          <w:szCs w:val="22"/>
        </w:rPr>
      </w:pPr>
      <w:r>
        <w:rPr>
          <w:sz w:val="22"/>
          <w:szCs w:val="22"/>
        </w:rPr>
        <w:t>b.</w:t>
      </w:r>
      <w:r>
        <w:rPr>
          <w:sz w:val="22"/>
          <w:szCs w:val="22"/>
        </w:rPr>
        <w:tab/>
        <w:t>I think your greatest strengths are...</w:t>
      </w:r>
    </w:p>
    <w:p w:rsidR="00EA301C" w:rsidRDefault="00EA301C" w:rsidP="0004638B">
      <w:pPr>
        <w:ind w:left="1080" w:hanging="540"/>
        <w:jc w:val="both"/>
        <w:rPr>
          <w:sz w:val="22"/>
          <w:szCs w:val="22"/>
        </w:rPr>
      </w:pPr>
      <w:r>
        <w:rPr>
          <w:sz w:val="22"/>
          <w:szCs w:val="22"/>
        </w:rPr>
        <w:t>c.</w:t>
      </w:r>
      <w:r>
        <w:rPr>
          <w:sz w:val="22"/>
          <w:szCs w:val="22"/>
        </w:rPr>
        <w:tab/>
        <w:t>Areas I think you may want to work on are...</w:t>
      </w:r>
    </w:p>
    <w:p w:rsidR="00EA301C" w:rsidRDefault="00EA301C" w:rsidP="00EA301C">
      <w:pPr>
        <w:ind w:left="540" w:hanging="540"/>
        <w:jc w:val="both"/>
        <w:rPr>
          <w:sz w:val="22"/>
          <w:szCs w:val="22"/>
        </w:rPr>
      </w:pPr>
      <w:r>
        <w:rPr>
          <w:sz w:val="22"/>
          <w:szCs w:val="22"/>
        </w:rPr>
        <w:t>5.</w:t>
      </w:r>
      <w:r>
        <w:rPr>
          <w:i/>
          <w:sz w:val="22"/>
          <w:szCs w:val="22"/>
        </w:rPr>
        <w:tab/>
      </w:r>
      <w:r>
        <w:rPr>
          <w:sz w:val="22"/>
          <w:szCs w:val="22"/>
        </w:rPr>
        <w:t>Feedback from the partner(s) is important because self-disclosure with no feedback is uncomfortable and one-sided. The exercise should end up being an interchange, not a one-way presentation.</w:t>
      </w:r>
    </w:p>
    <w:p w:rsidR="00EA301C" w:rsidRDefault="00EA301C" w:rsidP="00EA301C">
      <w:pPr>
        <w:jc w:val="both"/>
        <w:rPr>
          <w:sz w:val="22"/>
          <w:szCs w:val="22"/>
        </w:rPr>
      </w:pPr>
    </w:p>
    <w:p w:rsidR="00EA301C" w:rsidRDefault="00EA301C" w:rsidP="00EA301C">
      <w:pPr>
        <w:jc w:val="both"/>
        <w:rPr>
          <w:sz w:val="22"/>
          <w:szCs w:val="22"/>
        </w:rPr>
      </w:pPr>
      <w:r>
        <w:rPr>
          <w:sz w:val="22"/>
          <w:szCs w:val="22"/>
        </w:rPr>
        <w:t>Unlike other exercises in this book, this discussion exercise does not lend itself to behavioral analysis or observation. Instead, it is intended to motivate simple self-disclosure and the receipt of feedback. However, experiencing self-disclosure, on a relatively personal level, generally produces improved sensitivity to aspects of the self that were previously masked or hidden.  The public self, often couched in superficial roles and managed impressions, can be put aside in this exercise, and focus placed on real feelings and perspectives. In our experience, this positive outcome almost always occurs when they are told of its significance in improving self-awareness. At the end of the exercise, discuss the following questions in the class as a whole:</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did you learn about yourselves by participating in this exercise? What became clarified that was less clear before?</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was uncomfortable to talk about? What does that suggest about you?</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How difficult was it to provide feedback to others after they answered the 10 questions?</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Because self-disclosure is such an important ingredient in acquiring self-awareness, what else would have been helpful for you (or others) to share to further improve self-awareness?</w:t>
      </w:r>
    </w:p>
    <w:p w:rsidR="00EA301C" w:rsidRDefault="00EA301C" w:rsidP="00EA301C">
      <w:pPr>
        <w:pStyle w:val="head2"/>
        <w:rPr>
          <w:i/>
        </w:rPr>
      </w:pPr>
    </w:p>
    <w:p w:rsidR="00EA301C" w:rsidRDefault="00EA301C" w:rsidP="00EA301C">
      <w:pPr>
        <w:pStyle w:val="head2"/>
        <w:rPr>
          <w:i/>
        </w:rPr>
      </w:pPr>
      <w:r>
        <w:rPr>
          <w:i/>
        </w:rPr>
        <w:t>Diagnosing Managerial Characteristics</w:t>
      </w:r>
    </w:p>
    <w:p w:rsidR="00EA301C" w:rsidRDefault="00EA301C" w:rsidP="00EA301C">
      <w:pPr>
        <w:jc w:val="both"/>
        <w:rPr>
          <w:sz w:val="22"/>
          <w:szCs w:val="22"/>
        </w:rPr>
      </w:pPr>
    </w:p>
    <w:p w:rsidR="00EA301C" w:rsidRDefault="00EA301C" w:rsidP="00EA301C">
      <w:pPr>
        <w:jc w:val="both"/>
        <w:rPr>
          <w:sz w:val="22"/>
          <w:szCs w:val="22"/>
        </w:rPr>
      </w:pPr>
      <w:r>
        <w:rPr>
          <w:b/>
          <w:sz w:val="22"/>
          <w:szCs w:val="22"/>
        </w:rPr>
        <w:t xml:space="preserve">Purpose: </w:t>
      </w:r>
      <w:r>
        <w:rPr>
          <w:sz w:val="22"/>
          <w:szCs w:val="22"/>
        </w:rPr>
        <w:t>To help students diagnose and manage different styles, weaknesses, and strengths among other people. By analyzing four real managers and their emotional intelli</w:t>
      </w:r>
      <w:r w:rsidR="003801A8">
        <w:rPr>
          <w:sz w:val="22"/>
          <w:szCs w:val="22"/>
        </w:rPr>
        <w:t>gence, values maturity, orientations</w:t>
      </w:r>
      <w:r>
        <w:rPr>
          <w:sz w:val="22"/>
          <w:szCs w:val="22"/>
        </w:rPr>
        <w:t xml:space="preserve"> toward change, cognitive styles, and core self-evaluation, students will get a sense of the alternative approaches that must be used in managing different kinds of people.  Of course, too little information is provided to do an accurate and complete diagnosis, but we have found that students can do a reasonable job using just the information provided here.</w:t>
      </w:r>
    </w:p>
    <w:p w:rsidR="00EA301C" w:rsidRDefault="00EA301C" w:rsidP="00EA301C">
      <w:pPr>
        <w:jc w:val="both"/>
        <w:rPr>
          <w:sz w:val="22"/>
          <w:szCs w:val="22"/>
        </w:rPr>
      </w:pPr>
    </w:p>
    <w:p w:rsidR="00EA301C" w:rsidRDefault="00EA301C" w:rsidP="00EA301C">
      <w:pPr>
        <w:jc w:val="both"/>
        <w:rPr>
          <w:sz w:val="22"/>
          <w:szCs w:val="22"/>
        </w:rPr>
      </w:pPr>
      <w:r>
        <w:rPr>
          <w:b/>
          <w:sz w:val="22"/>
          <w:szCs w:val="22"/>
        </w:rPr>
        <w:t xml:space="preserve">Procedure: </w:t>
      </w:r>
      <w:r>
        <w:rPr>
          <w:sz w:val="22"/>
          <w:szCs w:val="22"/>
        </w:rPr>
        <w:t>Have students form small groups and do the diagnoses of these four individuals in teams.  Each team can diagnose all four individuals—focusing on contrasts and differences—or each team can diagnose one person and then present their diagnosis and rationale to the rest of the class.  If the latter option is chosen, make sure that you leave time for questions and challenges by other class members.  Encourage students to challenge and question one another’s assumptions and perceptions.  The intent is to make certain that students understand clearly what the manifestations might be for each of these different kinds of styles or orientations.</w:t>
      </w:r>
    </w:p>
    <w:p w:rsidR="00EA301C" w:rsidRDefault="00EA301C" w:rsidP="00EA301C">
      <w:pPr>
        <w:jc w:val="both"/>
        <w:rPr>
          <w:sz w:val="22"/>
          <w:szCs w:val="22"/>
        </w:rPr>
      </w:pPr>
    </w:p>
    <w:p w:rsidR="00EA301C" w:rsidRDefault="00EA301C" w:rsidP="00EA301C">
      <w:pPr>
        <w:jc w:val="both"/>
        <w:rPr>
          <w:sz w:val="22"/>
          <w:szCs w:val="22"/>
        </w:rPr>
      </w:pPr>
      <w:r>
        <w:rPr>
          <w:sz w:val="22"/>
          <w:szCs w:val="22"/>
        </w:rPr>
        <w:t>The following table summarizes examples of two of the self-awareness dimensions that differentiate these four individuals.</w:t>
      </w:r>
    </w:p>
    <w:p w:rsidR="00EA301C" w:rsidRDefault="00EA301C" w:rsidP="00EA301C">
      <w:pPr>
        <w:jc w:val="both"/>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620"/>
        <w:gridCol w:w="5760"/>
      </w:tblGrid>
      <w:tr w:rsidR="00EA301C">
        <w:tblPrEx>
          <w:tblCellMar>
            <w:top w:w="0" w:type="dxa"/>
            <w:left w:w="0" w:type="dxa"/>
            <w:bottom w:w="0" w:type="dxa"/>
            <w:right w:w="0" w:type="dxa"/>
          </w:tblCellMar>
        </w:tblPrEx>
        <w:trPr>
          <w:cantSplit/>
          <w:jc w:val="center"/>
        </w:trPr>
        <w:tc>
          <w:tcPr>
            <w:tcW w:w="1620" w:type="dxa"/>
            <w:tcBorders>
              <w:top w:val="single" w:sz="12" w:space="0" w:color="auto"/>
              <w:bottom w:val="single" w:sz="6" w:space="0" w:color="auto"/>
            </w:tcBorders>
          </w:tcPr>
          <w:p w:rsidR="00EA301C" w:rsidRDefault="00EA301C" w:rsidP="00EA301C">
            <w:pPr>
              <w:jc w:val="both"/>
              <w:rPr>
                <w:b/>
              </w:rPr>
            </w:pPr>
            <w:r>
              <w:rPr>
                <w:b/>
              </w:rPr>
              <w:t>Manager</w:t>
            </w:r>
          </w:p>
        </w:tc>
        <w:tc>
          <w:tcPr>
            <w:tcW w:w="5760" w:type="dxa"/>
            <w:tcBorders>
              <w:top w:val="single" w:sz="12" w:space="0" w:color="auto"/>
              <w:bottom w:val="single" w:sz="6" w:space="0" w:color="auto"/>
            </w:tcBorders>
          </w:tcPr>
          <w:p w:rsidR="00EA301C" w:rsidRDefault="00EA301C" w:rsidP="00EA301C">
            <w:pPr>
              <w:jc w:val="both"/>
              <w:rPr>
                <w:b/>
              </w:rPr>
            </w:pPr>
            <w:r>
              <w:rPr>
                <w:b/>
              </w:rPr>
              <w:t>Cognitive Style, Orientation Toward Change</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r>
              <w:t>Michael Dell</w:t>
            </w:r>
          </w:p>
        </w:tc>
        <w:tc>
          <w:tcPr>
            <w:tcW w:w="5760" w:type="dxa"/>
          </w:tcPr>
          <w:p w:rsidR="00EA301C" w:rsidRDefault="00EA301C" w:rsidP="00EA301C">
            <w:pPr>
              <w:jc w:val="both"/>
            </w:pPr>
            <w:r>
              <w:t>Knowing style—problem solver focused on technical tasks</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p>
        </w:tc>
        <w:tc>
          <w:tcPr>
            <w:tcW w:w="5760" w:type="dxa"/>
          </w:tcPr>
          <w:p w:rsidR="00EA301C" w:rsidRDefault="00EA301C" w:rsidP="00EA301C">
            <w:pPr>
              <w:jc w:val="both"/>
            </w:pPr>
            <w:r>
              <w:t xml:space="preserve">High tolerance for ambiguity </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p>
        </w:tc>
        <w:tc>
          <w:tcPr>
            <w:tcW w:w="5760" w:type="dxa"/>
          </w:tcPr>
          <w:p w:rsidR="00EA301C" w:rsidRDefault="00EA301C" w:rsidP="00EA301C">
            <w:pPr>
              <w:jc w:val="both"/>
            </w:pP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r>
              <w:t>Patrick M. Byrne</w:t>
            </w:r>
          </w:p>
        </w:tc>
        <w:tc>
          <w:tcPr>
            <w:tcW w:w="5760" w:type="dxa"/>
          </w:tcPr>
          <w:p w:rsidR="00EA301C" w:rsidRDefault="00EA301C" w:rsidP="00EA301C">
            <w:pPr>
              <w:jc w:val="both"/>
            </w:pPr>
            <w:r>
              <w:t>Planning style—focus on theory based on sound logic</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p>
        </w:tc>
        <w:tc>
          <w:tcPr>
            <w:tcW w:w="5760" w:type="dxa"/>
          </w:tcPr>
          <w:p w:rsidR="00EA301C" w:rsidRDefault="00EA301C" w:rsidP="00EA301C">
            <w:pPr>
              <w:jc w:val="both"/>
            </w:pPr>
            <w:r>
              <w:t>Medium tolerance for ambiguity</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p>
        </w:tc>
        <w:tc>
          <w:tcPr>
            <w:tcW w:w="5760" w:type="dxa"/>
          </w:tcPr>
          <w:p w:rsidR="00EA301C" w:rsidRDefault="00EA301C" w:rsidP="00EA301C">
            <w:pPr>
              <w:jc w:val="both"/>
            </w:pP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r>
              <w:t>Maurice Blanks</w:t>
            </w:r>
          </w:p>
        </w:tc>
        <w:tc>
          <w:tcPr>
            <w:tcW w:w="5760" w:type="dxa"/>
          </w:tcPr>
          <w:p w:rsidR="00EA301C" w:rsidRDefault="00EA301C" w:rsidP="00EA301C">
            <w:pPr>
              <w:jc w:val="both"/>
            </w:pPr>
            <w:r>
              <w:t>Planning and Knowing styles—systematic control of information in order to solve technical problems</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p>
        </w:tc>
        <w:tc>
          <w:tcPr>
            <w:tcW w:w="5760" w:type="dxa"/>
          </w:tcPr>
          <w:p w:rsidR="00EA301C" w:rsidRDefault="00EA301C" w:rsidP="00EA301C">
            <w:pPr>
              <w:jc w:val="both"/>
            </w:pPr>
            <w:r>
              <w:t>Moderate to low tolerance for ambiguity</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p>
        </w:tc>
        <w:tc>
          <w:tcPr>
            <w:tcW w:w="5760" w:type="dxa"/>
          </w:tcPr>
          <w:p w:rsidR="00EA301C" w:rsidRDefault="00EA301C" w:rsidP="00EA301C">
            <w:pPr>
              <w:jc w:val="both"/>
            </w:pP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r>
              <w:t>Gordon Bethune</w:t>
            </w:r>
          </w:p>
        </w:tc>
        <w:tc>
          <w:tcPr>
            <w:tcW w:w="5760" w:type="dxa"/>
          </w:tcPr>
          <w:p w:rsidR="00EA301C" w:rsidRDefault="00EA301C" w:rsidP="00EA301C">
            <w:pPr>
              <w:jc w:val="both"/>
            </w:pPr>
            <w:r>
              <w:t>Creating style—focus on spontaneity, novelty, and social relations</w:t>
            </w:r>
          </w:p>
        </w:tc>
      </w:tr>
      <w:tr w:rsidR="00EA301C">
        <w:tblPrEx>
          <w:tblCellMar>
            <w:top w:w="0" w:type="dxa"/>
            <w:left w:w="0" w:type="dxa"/>
            <w:bottom w:w="0" w:type="dxa"/>
            <w:right w:w="0" w:type="dxa"/>
          </w:tblCellMar>
        </w:tblPrEx>
        <w:trPr>
          <w:cantSplit/>
          <w:jc w:val="center"/>
        </w:trPr>
        <w:tc>
          <w:tcPr>
            <w:tcW w:w="1620" w:type="dxa"/>
          </w:tcPr>
          <w:p w:rsidR="00EA301C" w:rsidRDefault="00EA301C" w:rsidP="00EA301C">
            <w:pPr>
              <w:jc w:val="both"/>
            </w:pPr>
          </w:p>
        </w:tc>
        <w:tc>
          <w:tcPr>
            <w:tcW w:w="5760" w:type="dxa"/>
          </w:tcPr>
          <w:p w:rsidR="00EA301C" w:rsidRDefault="00EA301C" w:rsidP="00EA301C">
            <w:pPr>
              <w:jc w:val="both"/>
            </w:pPr>
            <w:r>
              <w:t>High tolerance for ambiguity</w:t>
            </w:r>
          </w:p>
        </w:tc>
      </w:tr>
      <w:tr w:rsidR="00EA301C">
        <w:tblPrEx>
          <w:tblCellMar>
            <w:top w:w="0" w:type="dxa"/>
            <w:left w:w="0" w:type="dxa"/>
            <w:bottom w:w="0" w:type="dxa"/>
            <w:right w:w="0" w:type="dxa"/>
          </w:tblCellMar>
        </w:tblPrEx>
        <w:trPr>
          <w:cantSplit/>
          <w:jc w:val="center"/>
        </w:trPr>
        <w:tc>
          <w:tcPr>
            <w:tcW w:w="1620" w:type="dxa"/>
            <w:tcBorders>
              <w:bottom w:val="single" w:sz="12" w:space="0" w:color="auto"/>
            </w:tcBorders>
          </w:tcPr>
          <w:p w:rsidR="00EA301C" w:rsidRDefault="00EA301C" w:rsidP="00EA301C">
            <w:pPr>
              <w:jc w:val="both"/>
            </w:pPr>
          </w:p>
        </w:tc>
        <w:tc>
          <w:tcPr>
            <w:tcW w:w="5760" w:type="dxa"/>
            <w:tcBorders>
              <w:bottom w:val="single" w:sz="12" w:space="0" w:color="auto"/>
            </w:tcBorders>
          </w:tcPr>
          <w:p w:rsidR="00EA301C" w:rsidRDefault="00EA301C" w:rsidP="00EA301C">
            <w:pPr>
              <w:jc w:val="both"/>
            </w:pPr>
          </w:p>
        </w:tc>
      </w:tr>
    </w:tbl>
    <w:p w:rsidR="00EA301C" w:rsidRDefault="00EA301C" w:rsidP="00EA301C">
      <w:pPr>
        <w:jc w:val="both"/>
        <w:rPr>
          <w:sz w:val="22"/>
          <w:szCs w:val="22"/>
        </w:rPr>
      </w:pPr>
    </w:p>
    <w:p w:rsidR="00EA301C" w:rsidRPr="0004638B" w:rsidRDefault="003A073D" w:rsidP="00EA301C">
      <w:pPr>
        <w:jc w:val="both"/>
        <w:rPr>
          <w:b/>
          <w:sz w:val="22"/>
          <w:szCs w:val="22"/>
        </w:rPr>
      </w:pPr>
      <w:r w:rsidRPr="00C96008">
        <w:rPr>
          <w:b/>
          <w:sz w:val="22"/>
          <w:szCs w:val="22"/>
        </w:rPr>
        <w:t>Questions to Trigger Reflection and Discussion:</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How would you manage a team full of people like each of these managers? What would be your challenges?</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are the main weaknesses of these managers? What will cause them to fail?</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 xml:space="preserve">Which one of these managers </w:t>
      </w:r>
      <w:r w:rsidR="00A75C66">
        <w:rPr>
          <w:sz w:val="22"/>
          <w:szCs w:val="22"/>
        </w:rPr>
        <w:t xml:space="preserve">do you think </w:t>
      </w:r>
      <w:r>
        <w:rPr>
          <w:sz w:val="22"/>
          <w:szCs w:val="22"/>
        </w:rPr>
        <w:t>would be best as president of this university, or dean of this school?</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Which manager would you most like to work for? Which would you least like to work for? Why?</w:t>
      </w:r>
    </w:p>
    <w:p w:rsidR="00293534" w:rsidRPr="003A073D" w:rsidRDefault="00293534" w:rsidP="00293534">
      <w:pPr>
        <w:ind w:left="1620"/>
        <w:jc w:val="both"/>
        <w:rPr>
          <w:sz w:val="22"/>
          <w:szCs w:val="22"/>
        </w:rPr>
      </w:pPr>
      <w:r>
        <w:rPr>
          <w:b/>
          <w:sz w:val="22"/>
          <w:szCs w:val="22"/>
        </w:rPr>
        <w:t xml:space="preserve">Discussion objective: </w:t>
      </w:r>
      <w:r>
        <w:rPr>
          <w:sz w:val="22"/>
          <w:szCs w:val="22"/>
        </w:rPr>
        <w:t xml:space="preserve">Challenge the students to use concepts from this chapter (e.g., the personality traits and measures) to describe the managers in the case. Allow them to speculate about which traits predispose people to leadership. Encourage them to draw upon their own experiences in their responses.  </w:t>
      </w:r>
    </w:p>
    <w:p w:rsidR="00EA301C" w:rsidRDefault="00EA301C" w:rsidP="00EA301C">
      <w:pPr>
        <w:jc w:val="both"/>
        <w:rPr>
          <w:sz w:val="22"/>
          <w:szCs w:val="22"/>
        </w:rPr>
      </w:pPr>
    </w:p>
    <w:p w:rsidR="00EA301C" w:rsidRDefault="00EA301C" w:rsidP="00EA301C">
      <w:pPr>
        <w:pStyle w:val="head2"/>
        <w:rPr>
          <w:i/>
        </w:rPr>
      </w:pPr>
      <w:r>
        <w:rPr>
          <w:i/>
        </w:rPr>
        <w:t>A Learning Plan and Autobiography</w:t>
      </w:r>
    </w:p>
    <w:p w:rsidR="00EA301C" w:rsidRDefault="00EA301C" w:rsidP="00EA301C">
      <w:pPr>
        <w:jc w:val="both"/>
        <w:rPr>
          <w:sz w:val="22"/>
          <w:szCs w:val="22"/>
        </w:rPr>
      </w:pPr>
    </w:p>
    <w:p w:rsidR="00EA301C" w:rsidRDefault="00EA301C" w:rsidP="00EA301C">
      <w:pPr>
        <w:jc w:val="both"/>
        <w:rPr>
          <w:sz w:val="22"/>
          <w:szCs w:val="22"/>
        </w:rPr>
      </w:pPr>
      <w:r>
        <w:rPr>
          <w:b/>
          <w:sz w:val="22"/>
          <w:szCs w:val="22"/>
        </w:rPr>
        <w:t xml:space="preserve">Purpose: </w:t>
      </w:r>
      <w:r>
        <w:rPr>
          <w:sz w:val="22"/>
          <w:szCs w:val="22"/>
        </w:rPr>
        <w:t>To help students identify and clarify their own goals, plans, aspirations, strengths, and core attributes. This assignment will be one of the most important activities students will complete during the course. It helps them come to grips, in a positive and optimistic way, with the improvements that they need to make, the strengths they have to work with, and the support they have available as they work toward being an effective leader and manager.</w:t>
      </w:r>
    </w:p>
    <w:p w:rsidR="00EA301C" w:rsidRDefault="00EA301C" w:rsidP="00EA301C">
      <w:pPr>
        <w:jc w:val="both"/>
        <w:rPr>
          <w:sz w:val="22"/>
          <w:szCs w:val="22"/>
        </w:rPr>
      </w:pPr>
    </w:p>
    <w:p w:rsidR="00EA301C" w:rsidRDefault="00EA301C" w:rsidP="00EA301C">
      <w:pPr>
        <w:jc w:val="both"/>
        <w:rPr>
          <w:sz w:val="22"/>
          <w:szCs w:val="22"/>
        </w:rPr>
      </w:pPr>
      <w:r>
        <w:rPr>
          <w:b/>
          <w:sz w:val="22"/>
          <w:szCs w:val="22"/>
        </w:rPr>
        <w:t>Procedure:</w:t>
      </w:r>
      <w:r>
        <w:rPr>
          <w:sz w:val="22"/>
          <w:szCs w:val="22"/>
        </w:rPr>
        <w:t xml:space="preserve"> Have students engage in all four steps in this activity:</w:t>
      </w:r>
    </w:p>
    <w:p w:rsidR="00EA301C" w:rsidRDefault="00EA301C" w:rsidP="00EA301C">
      <w:pPr>
        <w:ind w:left="54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Write a future autobiography showing what they will have achieved.</w:t>
      </w:r>
    </w:p>
    <w:p w:rsidR="00EA301C" w:rsidRDefault="00EA301C" w:rsidP="00EA301C">
      <w:pPr>
        <w:ind w:left="54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Analyze their scores on the pre-assessment instruments and identify their strengths.</w:t>
      </w:r>
    </w:p>
    <w:p w:rsidR="00EA301C" w:rsidRDefault="00EA301C" w:rsidP="00EA301C">
      <w:pPr>
        <w:ind w:left="54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Conduct an interview with a family member or close friend.</w:t>
      </w:r>
    </w:p>
    <w:p w:rsidR="00EA301C" w:rsidRDefault="00EA301C" w:rsidP="00EA301C">
      <w:pPr>
        <w:ind w:left="54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Create a plan for development and improvement.</w:t>
      </w:r>
    </w:p>
    <w:p w:rsidR="00EA301C" w:rsidRDefault="00EA301C" w:rsidP="00EA301C">
      <w:pPr>
        <w:jc w:val="both"/>
        <w:rPr>
          <w:sz w:val="22"/>
          <w:szCs w:val="22"/>
        </w:rPr>
      </w:pPr>
    </w:p>
    <w:p w:rsidR="00EA301C" w:rsidRDefault="00EA301C" w:rsidP="00EA301C">
      <w:pPr>
        <w:jc w:val="both"/>
        <w:rPr>
          <w:sz w:val="22"/>
          <w:szCs w:val="22"/>
        </w:rPr>
      </w:pPr>
      <w:r>
        <w:rPr>
          <w:sz w:val="22"/>
          <w:szCs w:val="22"/>
        </w:rPr>
        <w:t xml:space="preserve">This assignment will require that students do work outside of class, so you may want to make this assignment before you cover this chapter. It can also be completed as one of the students’ semester-long projects. First, ask students to write a future-oriented newspaper article identifying what they will have accomplished in the future. Ask them to use future-perfect tense. How will they have fulfilled their dreams? Encourage students to take this assignment seriously—that is, avoid fantastic, unrealistic, or ridiculous scenarios—while at the same time being optimistic and stretching their aspirations. </w:t>
      </w:r>
    </w:p>
    <w:p w:rsidR="00EA301C" w:rsidRDefault="00EA301C" w:rsidP="00EA301C">
      <w:pPr>
        <w:jc w:val="both"/>
        <w:rPr>
          <w:sz w:val="22"/>
          <w:szCs w:val="22"/>
        </w:rPr>
      </w:pPr>
    </w:p>
    <w:p w:rsidR="00EA301C" w:rsidRDefault="00EA301C" w:rsidP="00EA301C">
      <w:pPr>
        <w:jc w:val="both"/>
        <w:rPr>
          <w:sz w:val="22"/>
          <w:szCs w:val="22"/>
        </w:rPr>
      </w:pPr>
      <w:r>
        <w:rPr>
          <w:sz w:val="22"/>
          <w:szCs w:val="22"/>
        </w:rPr>
        <w:t xml:space="preserve">Second, ask students to analyze and interpret their scores on the instruments. They should draw conclusions about their own strengths and inclinations. They should identify the implications of those scores for their own future. </w:t>
      </w:r>
    </w:p>
    <w:p w:rsidR="00EA301C" w:rsidRDefault="00EA301C" w:rsidP="00EA301C">
      <w:pPr>
        <w:jc w:val="both"/>
        <w:rPr>
          <w:sz w:val="22"/>
          <w:szCs w:val="22"/>
        </w:rPr>
      </w:pPr>
    </w:p>
    <w:p w:rsidR="00EA301C" w:rsidRDefault="00EA301C" w:rsidP="00EA301C">
      <w:pPr>
        <w:jc w:val="both"/>
        <w:rPr>
          <w:sz w:val="22"/>
          <w:szCs w:val="22"/>
        </w:rPr>
      </w:pPr>
      <w:r>
        <w:rPr>
          <w:sz w:val="22"/>
          <w:szCs w:val="22"/>
        </w:rPr>
        <w:t xml:space="preserve">Third, they should interview someone who will give them unmitigated and unqualified </w:t>
      </w:r>
      <w:r>
        <w:rPr>
          <w:i/>
          <w:sz w:val="22"/>
          <w:szCs w:val="22"/>
        </w:rPr>
        <w:t xml:space="preserve">positive </w:t>
      </w:r>
      <w:r>
        <w:rPr>
          <w:sz w:val="22"/>
          <w:szCs w:val="22"/>
        </w:rPr>
        <w:t xml:space="preserve">feedback. This is not a time for someone to point out weaknesses or areas of immaturity. It is an interview where someone close to them identifies special strengths and attributes of the “best self.” Questions are provided in the text to help students conduct this interview. </w:t>
      </w:r>
    </w:p>
    <w:p w:rsidR="00EA301C" w:rsidRDefault="00EA301C" w:rsidP="00EA301C">
      <w:pPr>
        <w:jc w:val="both"/>
        <w:rPr>
          <w:sz w:val="22"/>
          <w:szCs w:val="22"/>
        </w:rPr>
      </w:pPr>
    </w:p>
    <w:p w:rsidR="00EA301C" w:rsidRDefault="00EA301C" w:rsidP="00EA301C">
      <w:pPr>
        <w:jc w:val="both"/>
        <w:rPr>
          <w:sz w:val="22"/>
          <w:szCs w:val="22"/>
        </w:rPr>
      </w:pPr>
      <w:r>
        <w:rPr>
          <w:sz w:val="22"/>
          <w:szCs w:val="22"/>
        </w:rPr>
        <w:t>Finally, students should use all this information to create a personal development or improvement plan. Five questions can help guide the development activities. If done well, this will be a document that students will cherish and will want to read and reread as the years go by.</w:t>
      </w:r>
    </w:p>
    <w:p w:rsidR="00EA301C" w:rsidRDefault="00EA301C" w:rsidP="00EA301C">
      <w:pPr>
        <w:jc w:val="both"/>
        <w:rPr>
          <w:sz w:val="22"/>
          <w:szCs w:val="22"/>
        </w:rPr>
      </w:pPr>
    </w:p>
    <w:p w:rsidR="00EA301C" w:rsidRDefault="00EA301C" w:rsidP="00EA301C">
      <w:pPr>
        <w:jc w:val="both"/>
        <w:rPr>
          <w:sz w:val="22"/>
          <w:szCs w:val="22"/>
        </w:rPr>
      </w:pPr>
      <w:r>
        <w:rPr>
          <w:sz w:val="22"/>
          <w:szCs w:val="22"/>
        </w:rPr>
        <w:t>We recommend that students turn this paper in for class credit. In a few cases the document is so personal students have been uncomfortable having an instructor read it. In such cases, they still turn it in, but they staple it closed or in some other way tell us they would rather not have it read. We usually trust that the student completed the assignment seriously, and we honor their request.</w:t>
      </w:r>
    </w:p>
    <w:p w:rsidR="00EA301C" w:rsidRDefault="00EA301C" w:rsidP="00EA301C">
      <w:pPr>
        <w:jc w:val="both"/>
        <w:rPr>
          <w:sz w:val="22"/>
          <w:szCs w:val="22"/>
        </w:rPr>
      </w:pPr>
    </w:p>
    <w:p w:rsidR="00EA301C" w:rsidRDefault="00EA301C" w:rsidP="00EA301C">
      <w:pPr>
        <w:jc w:val="both"/>
        <w:rPr>
          <w:sz w:val="22"/>
          <w:szCs w:val="22"/>
        </w:rPr>
      </w:pPr>
      <w:r>
        <w:rPr>
          <w:sz w:val="22"/>
          <w:szCs w:val="22"/>
        </w:rPr>
        <w:t>In discussing this assignment it is useful to have students share some peak experiences. Try to capture themes or categories in the stories being shared; e.g., some might be related to obtaining popularity or acclaim, some to achieving inner confidence, some to observing a role model’s behavior, and so on. Having students share, and hear others share, incidents that were life-changing often creates positive energy in the class and stimulates a willingness to improve themselves.</w:t>
      </w:r>
    </w:p>
    <w:p w:rsidR="00EA301C" w:rsidRDefault="00EA301C" w:rsidP="00EA301C">
      <w:pPr>
        <w:jc w:val="both"/>
        <w:rPr>
          <w:b/>
          <w:sz w:val="22"/>
          <w:szCs w:val="22"/>
        </w:rPr>
      </w:pPr>
    </w:p>
    <w:p w:rsidR="00EA301C" w:rsidRDefault="00F811DA" w:rsidP="00EA301C">
      <w:pPr>
        <w:jc w:val="both"/>
        <w:rPr>
          <w:b/>
          <w:sz w:val="22"/>
          <w:szCs w:val="22"/>
        </w:rPr>
      </w:pPr>
      <w:r w:rsidRPr="00A03969">
        <w:rPr>
          <w:b/>
          <w:sz w:val="22"/>
          <w:szCs w:val="22"/>
        </w:rPr>
        <w:t>Questions to Trigger Reflection and Discussion:</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did you learn about yourselves by participating in this exercise? What became clarified that was less clear before?</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did you uncover that you had not known regarding your strengths and inclinations?</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kinds of peak experiences were most significant to you? Is there a theme in the experiences that seemed to have the biggest impact on you?</w:t>
      </w:r>
    </w:p>
    <w:p w:rsidR="00EA301C" w:rsidRDefault="00EA301C" w:rsidP="0004638B">
      <w:pPr>
        <w:ind w:left="108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What level of dissatisfaction exists with scores on the assessment instruments? What does this tell you about yourselves?</w:t>
      </w:r>
    </w:p>
    <w:p w:rsidR="00F811DA" w:rsidRPr="003A073D" w:rsidRDefault="00F811DA" w:rsidP="00F811DA">
      <w:pPr>
        <w:ind w:left="1620"/>
        <w:jc w:val="both"/>
        <w:rPr>
          <w:sz w:val="22"/>
          <w:szCs w:val="22"/>
        </w:rPr>
      </w:pPr>
      <w:r>
        <w:rPr>
          <w:b/>
          <w:sz w:val="22"/>
          <w:szCs w:val="22"/>
        </w:rPr>
        <w:t xml:space="preserve">Discussion objective: </w:t>
      </w:r>
      <w:r>
        <w:rPr>
          <w:sz w:val="22"/>
          <w:szCs w:val="22"/>
        </w:rPr>
        <w:t xml:space="preserve">Challenge the students to use the experience to reflect on their own traits and strengths. Consider having small groups discuss them to foster more self-disclosure. Allow the students to explore how the exercise provides insights into their real-life experiences.  </w:t>
      </w:r>
    </w:p>
    <w:p w:rsidR="00EA301C" w:rsidRDefault="00EA301C" w:rsidP="00EA301C">
      <w:pPr>
        <w:pStyle w:val="head1"/>
      </w:pPr>
    </w:p>
    <w:p w:rsidR="00F811DA" w:rsidRDefault="00F811DA" w:rsidP="00EA301C">
      <w:pPr>
        <w:pStyle w:val="head1"/>
      </w:pPr>
    </w:p>
    <w:p w:rsidR="00DE0AC7" w:rsidRPr="00B7602C" w:rsidRDefault="00DE0AC7" w:rsidP="00DE0AC7">
      <w:pPr>
        <w:pStyle w:val="head1"/>
        <w:rPr>
          <w:b w:val="0"/>
          <w:i/>
          <w:caps w:val="0"/>
          <w:sz w:val="22"/>
          <w:szCs w:val="22"/>
        </w:rPr>
      </w:pPr>
      <w:r>
        <w:rPr>
          <w:b w:val="0"/>
          <w:i/>
          <w:caps w:val="0"/>
          <w:sz w:val="22"/>
          <w:szCs w:val="22"/>
        </w:rPr>
        <w:t xml:space="preserve">Following are supplemental activities that do not appear in the textbook, but serve as a resource that instructors can use in class. </w:t>
      </w:r>
    </w:p>
    <w:p w:rsidR="00DE0AC7" w:rsidRDefault="00DE0AC7" w:rsidP="00EA301C">
      <w:pPr>
        <w:pStyle w:val="head1"/>
      </w:pPr>
    </w:p>
    <w:p w:rsidR="00DE0AC7" w:rsidRDefault="00DE0AC7" w:rsidP="00DE0AC7">
      <w:pPr>
        <w:jc w:val="both"/>
        <w:rPr>
          <w:b/>
          <w:sz w:val="24"/>
          <w:szCs w:val="24"/>
        </w:rPr>
      </w:pPr>
      <w:r>
        <w:rPr>
          <w:b/>
          <w:i/>
          <w:sz w:val="24"/>
          <w:szCs w:val="24"/>
        </w:rPr>
        <w:t>Entrepreneurial Locus of Control</w:t>
      </w:r>
    </w:p>
    <w:p w:rsidR="00DE0AC7" w:rsidRDefault="00DE0AC7" w:rsidP="00DE0AC7">
      <w:pPr>
        <w:jc w:val="both"/>
        <w:rPr>
          <w:b/>
          <w:sz w:val="22"/>
          <w:szCs w:val="22"/>
        </w:rPr>
      </w:pPr>
    </w:p>
    <w:p w:rsidR="00DE0AC7" w:rsidRDefault="00DE0AC7" w:rsidP="00DE0AC7">
      <w:pPr>
        <w:jc w:val="both"/>
        <w:rPr>
          <w:sz w:val="22"/>
          <w:szCs w:val="22"/>
        </w:rPr>
      </w:pPr>
      <w:r>
        <w:rPr>
          <w:b/>
          <w:sz w:val="22"/>
          <w:szCs w:val="22"/>
        </w:rPr>
        <w:t>Purpose:</w:t>
      </w:r>
      <w:r>
        <w:rPr>
          <w:sz w:val="22"/>
          <w:szCs w:val="22"/>
        </w:rPr>
        <w:t xml:space="preserve"> To help students understand how locus of control relates to entrepreneurial initiative. By predicting and then testing assumptions about the internal locus of control of a small business owner, students will gain a deeper appreciation for the way this attitude toward change can affect an entrepreneur’s outlook and accomplishments.</w:t>
      </w:r>
    </w:p>
    <w:p w:rsidR="00DE0AC7" w:rsidRDefault="00DE0AC7" w:rsidP="00DE0AC7">
      <w:pPr>
        <w:jc w:val="both"/>
        <w:rPr>
          <w:sz w:val="22"/>
          <w:szCs w:val="22"/>
        </w:rPr>
      </w:pPr>
    </w:p>
    <w:p w:rsidR="00DE0AC7" w:rsidRDefault="00DE0AC7" w:rsidP="00DE0AC7">
      <w:pPr>
        <w:jc w:val="both"/>
        <w:rPr>
          <w:sz w:val="22"/>
          <w:szCs w:val="22"/>
        </w:rPr>
      </w:pPr>
      <w:r>
        <w:rPr>
          <w:b/>
          <w:sz w:val="22"/>
          <w:szCs w:val="22"/>
        </w:rPr>
        <w:t xml:space="preserve">Procedure: </w:t>
      </w:r>
      <w:r>
        <w:rPr>
          <w:sz w:val="22"/>
          <w:szCs w:val="22"/>
        </w:rPr>
        <w:t xml:space="preserve">Ask each student to select a small business owner they know (such as the owner of a small store, restaurant, repair service, or other business). Based on what they know of that entrepreneur, have students complete the locus of control questionnaire (in the assessment section of Chapter 1) before they meet with him or her. </w:t>
      </w:r>
    </w:p>
    <w:p w:rsidR="00DE0AC7" w:rsidRDefault="00DE0AC7" w:rsidP="00DE0AC7">
      <w:pPr>
        <w:jc w:val="both"/>
        <w:rPr>
          <w:sz w:val="22"/>
          <w:szCs w:val="22"/>
        </w:rPr>
      </w:pPr>
    </w:p>
    <w:p w:rsidR="00DE0AC7" w:rsidRDefault="00DE0AC7" w:rsidP="00DE0AC7">
      <w:pPr>
        <w:jc w:val="both"/>
        <w:rPr>
          <w:sz w:val="22"/>
          <w:szCs w:val="22"/>
        </w:rPr>
      </w:pPr>
      <w:r>
        <w:rPr>
          <w:sz w:val="22"/>
          <w:szCs w:val="22"/>
        </w:rPr>
        <w:t>Next, students should arrange to meet with the entrepreneur they have chosen and ask whether his or her business success has come about largely as a result of his/her own initiative or as a result of outside forces (such as being in the right place at the right time). Have students record the entrepreneur’s response. Then students should ask the owners to complete the locus of control questionnaire (or respond as the students pose each question). Before leaving the owner’s office or place of business, students should look around and consider what the furnishings and personal items say about the occupant.</w:t>
      </w:r>
    </w:p>
    <w:p w:rsidR="00DE0AC7" w:rsidRDefault="00DE0AC7" w:rsidP="00DE0AC7">
      <w:pPr>
        <w:jc w:val="both"/>
        <w:rPr>
          <w:sz w:val="22"/>
          <w:szCs w:val="22"/>
        </w:rPr>
      </w:pPr>
    </w:p>
    <w:p w:rsidR="00DE0AC7" w:rsidRDefault="00DE0AC7" w:rsidP="00DE0AC7">
      <w:pPr>
        <w:jc w:val="both"/>
        <w:rPr>
          <w:sz w:val="22"/>
          <w:szCs w:val="22"/>
        </w:rPr>
      </w:pPr>
      <w:r>
        <w:rPr>
          <w:sz w:val="22"/>
          <w:szCs w:val="22"/>
        </w:rPr>
        <w:t xml:space="preserve">In preparation for class discussion, ask students to score both the predicted and the actual answers and compare the results. For which questions did students correctly predict the entrepreneur’s answers? How did these predictions compare with the message conveyed by the furnishings and mementos in the owner’s office? Now have students compare the predicted and actual results with the scores for corporate business executives shown in Appendix 1. What differences do students observe? Students should also compare the actual answers with the entrepreneur’s statement about the source of his or her business success. </w:t>
      </w:r>
    </w:p>
    <w:p w:rsidR="00DE0AC7" w:rsidRDefault="00DE0AC7" w:rsidP="00DE0AC7">
      <w:pPr>
        <w:jc w:val="both"/>
        <w:rPr>
          <w:sz w:val="22"/>
          <w:szCs w:val="22"/>
        </w:rPr>
      </w:pPr>
    </w:p>
    <w:p w:rsidR="00DE0AC7" w:rsidRDefault="00DE0AC7" w:rsidP="00DE0AC7">
      <w:pPr>
        <w:jc w:val="both"/>
        <w:rPr>
          <w:sz w:val="22"/>
          <w:szCs w:val="22"/>
        </w:rPr>
      </w:pPr>
      <w:r>
        <w:rPr>
          <w:sz w:val="22"/>
          <w:szCs w:val="22"/>
        </w:rPr>
        <w:t xml:space="preserve">During the class discussion, have students consider the entrepreneurs’ self-awareness by determining how many of the entrepreneurs’ statements match the results of their responses to the questionnaire and match the message conveyed by their office. Also ask them to collect the scores and calculate the average of all the entrepreneurs interviewed by the class. How does this average compare with the scores for corporate business executives and with other scores? What conclusions about locus of control and entrepreneurial activity do students draw from this exercise? </w:t>
      </w:r>
    </w:p>
    <w:p w:rsidR="00DE0AC7" w:rsidRDefault="00DE0AC7" w:rsidP="00EA301C">
      <w:pPr>
        <w:pStyle w:val="head1"/>
      </w:pPr>
    </w:p>
    <w:p w:rsidR="00776FA7" w:rsidRDefault="00776FA7" w:rsidP="00776FA7">
      <w:pPr>
        <w:jc w:val="both"/>
        <w:rPr>
          <w:b/>
          <w:i/>
          <w:sz w:val="24"/>
          <w:szCs w:val="24"/>
        </w:rPr>
      </w:pPr>
      <w:r>
        <w:rPr>
          <w:b/>
          <w:i/>
          <w:sz w:val="24"/>
          <w:szCs w:val="24"/>
        </w:rPr>
        <w:t>Self-Introduction Role Play</w:t>
      </w:r>
    </w:p>
    <w:p w:rsidR="00776FA7" w:rsidRDefault="00776FA7" w:rsidP="00776FA7">
      <w:pPr>
        <w:jc w:val="both"/>
        <w:rPr>
          <w:b/>
          <w:i/>
          <w:sz w:val="22"/>
          <w:szCs w:val="22"/>
        </w:rPr>
      </w:pPr>
    </w:p>
    <w:p w:rsidR="00776FA7" w:rsidRDefault="00776FA7" w:rsidP="00776FA7">
      <w:pPr>
        <w:jc w:val="both"/>
        <w:rPr>
          <w:sz w:val="22"/>
          <w:szCs w:val="22"/>
        </w:rPr>
      </w:pPr>
      <w:r>
        <w:rPr>
          <w:b/>
          <w:sz w:val="22"/>
          <w:szCs w:val="22"/>
        </w:rPr>
        <w:t>Purpose:</w:t>
      </w:r>
      <w:r>
        <w:rPr>
          <w:sz w:val="22"/>
          <w:szCs w:val="22"/>
        </w:rPr>
        <w:t xml:space="preserve"> To help students practice conveying their strengths and achievements so they will be more comfortable in job application situations. This is an opportunity for students to play the role of interviewer as well as the role of applicant so they can develop a deeper understanding of the influence of self-awareness on both roles. </w:t>
      </w:r>
    </w:p>
    <w:p w:rsidR="00776FA7" w:rsidRDefault="00776FA7" w:rsidP="00776FA7">
      <w:pPr>
        <w:jc w:val="both"/>
      </w:pPr>
    </w:p>
    <w:p w:rsidR="00776FA7" w:rsidRDefault="00776FA7" w:rsidP="00776FA7">
      <w:pPr>
        <w:jc w:val="both"/>
        <w:rPr>
          <w:sz w:val="22"/>
          <w:szCs w:val="22"/>
        </w:rPr>
      </w:pPr>
      <w:r>
        <w:rPr>
          <w:b/>
          <w:sz w:val="22"/>
          <w:szCs w:val="22"/>
        </w:rPr>
        <w:t>Procedure:</w:t>
      </w:r>
      <w:r>
        <w:rPr>
          <w:sz w:val="22"/>
          <w:szCs w:val="22"/>
        </w:rPr>
        <w:t xml:space="preserve"> Ask students to pair up (ideally, with someone who is not a close friend), with one student assuming the role of a job applicant and the other assuming the role of a manager interviewing to fill an open position. Each pair should role-play the initial meeting between the applicant and the interviewer, in which the interviewer asks the applicant to take no more than two minutes to “tell me about yourself.” As the applicant speaks—without notes—the interviewer should take notes about what the self-introduction covers. After two minutes is up, the interviewer reads over the notes and offers feedback about what strengths, accomplishments, and values were conveyed by the applicant’s self-introduction. Did the interviewer get a favorable or unfavorable impression of the applicant? Now ask the students to switch roles, with the interviewer becoming the job applicant. After both role plays, students can discuss the results in their pairs and then prepare a one-page summary of what they have learned about self-awareness and self-introductions in employment situations.</w:t>
      </w:r>
    </w:p>
    <w:p w:rsidR="00776FA7" w:rsidRDefault="00776FA7" w:rsidP="00776FA7">
      <w:pPr>
        <w:jc w:val="both"/>
        <w:rPr>
          <w:sz w:val="22"/>
          <w:szCs w:val="22"/>
        </w:rPr>
      </w:pPr>
    </w:p>
    <w:p w:rsidR="00776FA7" w:rsidRDefault="00776FA7" w:rsidP="00776FA7">
      <w:pPr>
        <w:jc w:val="both"/>
        <w:rPr>
          <w:b/>
          <w:sz w:val="24"/>
          <w:szCs w:val="24"/>
        </w:rPr>
      </w:pPr>
      <w:r>
        <w:rPr>
          <w:b/>
          <w:i/>
          <w:sz w:val="24"/>
          <w:szCs w:val="24"/>
        </w:rPr>
        <w:t>Cultural Values</w:t>
      </w:r>
      <w:r>
        <w:rPr>
          <w:b/>
          <w:sz w:val="24"/>
          <w:szCs w:val="24"/>
        </w:rPr>
        <w:t xml:space="preserve"> </w:t>
      </w:r>
    </w:p>
    <w:p w:rsidR="00776FA7" w:rsidRDefault="00776FA7" w:rsidP="00776FA7">
      <w:pPr>
        <w:jc w:val="both"/>
        <w:rPr>
          <w:b/>
          <w:sz w:val="22"/>
          <w:szCs w:val="22"/>
        </w:rPr>
      </w:pPr>
    </w:p>
    <w:p w:rsidR="00776FA7" w:rsidRDefault="00776FA7" w:rsidP="00776FA7">
      <w:pPr>
        <w:jc w:val="both"/>
        <w:rPr>
          <w:sz w:val="22"/>
          <w:szCs w:val="22"/>
        </w:rPr>
      </w:pPr>
      <w:r>
        <w:rPr>
          <w:b/>
          <w:sz w:val="22"/>
          <w:szCs w:val="22"/>
        </w:rPr>
        <w:t>Purpose:</w:t>
      </w:r>
      <w:r>
        <w:rPr>
          <w:sz w:val="22"/>
          <w:szCs w:val="22"/>
        </w:rPr>
        <w:t xml:space="preserve"> To help students identify the influence of cultural values dimensions in management situations. By analyzing publicly reported statements and actions, students will see the effect of key value dimensions on executive behavior and company performance.</w:t>
      </w:r>
    </w:p>
    <w:p w:rsidR="00776FA7" w:rsidRDefault="00776FA7" w:rsidP="00776FA7">
      <w:pPr>
        <w:jc w:val="both"/>
        <w:rPr>
          <w:sz w:val="22"/>
          <w:szCs w:val="22"/>
        </w:rPr>
      </w:pPr>
    </w:p>
    <w:p w:rsidR="00776FA7" w:rsidRDefault="00776FA7" w:rsidP="00776FA7">
      <w:pPr>
        <w:jc w:val="both"/>
        <w:rPr>
          <w:sz w:val="22"/>
          <w:szCs w:val="22"/>
        </w:rPr>
      </w:pPr>
      <w:r>
        <w:rPr>
          <w:b/>
          <w:sz w:val="22"/>
          <w:szCs w:val="22"/>
        </w:rPr>
        <w:t>Procedure:</w:t>
      </w:r>
      <w:r>
        <w:rPr>
          <w:sz w:val="22"/>
          <w:szCs w:val="22"/>
        </w:rPr>
        <w:t xml:space="preserve"> Ask students to gather two in-depth news articles, one about a senior executive from a company based in the United States and one about a senior executive of a firm based in another country, such as Japan. Have them scan the stories for information and quotes related to </w:t>
      </w:r>
      <w:r>
        <w:rPr>
          <w:i/>
          <w:sz w:val="22"/>
          <w:szCs w:val="22"/>
        </w:rPr>
        <w:t>one</w:t>
      </w:r>
      <w:r>
        <w:rPr>
          <w:sz w:val="22"/>
          <w:szCs w:val="22"/>
        </w:rPr>
        <w:t xml:space="preserve"> of the following:</w:t>
      </w:r>
    </w:p>
    <w:p w:rsidR="00776FA7" w:rsidRDefault="00776FA7" w:rsidP="00776FA7">
      <w:pPr>
        <w:jc w:val="both"/>
        <w:rPr>
          <w:sz w:val="22"/>
          <w:szCs w:val="22"/>
        </w:rPr>
      </w:pPr>
    </w:p>
    <w:p w:rsidR="00776FA7" w:rsidRDefault="00776FA7" w:rsidP="00776FA7">
      <w:pPr>
        <w:ind w:left="54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Each executive’s comparison of the company’s past with its future</w:t>
      </w:r>
    </w:p>
    <w:p w:rsidR="00776FA7" w:rsidRDefault="00776FA7" w:rsidP="00776FA7">
      <w:pPr>
        <w:ind w:left="54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Each executive’s comments on the value of individual vs. team contributions</w:t>
      </w:r>
    </w:p>
    <w:p w:rsidR="00776FA7" w:rsidRDefault="00776FA7" w:rsidP="00776FA7">
      <w:pPr>
        <w:ind w:left="54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Each executive’s behavior regarding displaying emotions</w:t>
      </w:r>
    </w:p>
    <w:p w:rsidR="00776FA7" w:rsidRDefault="00776FA7" w:rsidP="00776FA7">
      <w:pPr>
        <w:ind w:left="540" w:hanging="540"/>
        <w:jc w:val="both"/>
        <w:rPr>
          <w:sz w:val="22"/>
          <w:szCs w:val="22"/>
        </w:rPr>
      </w:pPr>
      <w:r>
        <w:rPr>
          <w:sz w:val="22"/>
          <w:szCs w:val="22"/>
        </w:rPr>
        <w:fldChar w:fldCharType="begin"/>
      </w:r>
      <w:r>
        <w:rPr>
          <w:sz w:val="22"/>
          <w:szCs w:val="22"/>
        </w:rPr>
        <w:instrText>symbol 114 \f "Wingdings"</w:instrText>
      </w:r>
      <w:r>
        <w:rPr>
          <w:sz w:val="22"/>
          <w:szCs w:val="22"/>
        </w:rPr>
        <w:fldChar w:fldCharType="separate"/>
      </w:r>
      <w:r>
        <w:rPr>
          <w:sz w:val="22"/>
          <w:szCs w:val="22"/>
        </w:rPr>
        <w:fldChar w:fldCharType="end"/>
      </w:r>
      <w:r>
        <w:rPr>
          <w:sz w:val="22"/>
          <w:szCs w:val="22"/>
        </w:rPr>
        <w:tab/>
        <w:t>Each executive’s behavior regarding segregation or integration of life roles</w:t>
      </w:r>
    </w:p>
    <w:p w:rsidR="00776FA7" w:rsidRDefault="00776FA7" w:rsidP="00776FA7">
      <w:pPr>
        <w:jc w:val="both"/>
        <w:rPr>
          <w:sz w:val="22"/>
          <w:szCs w:val="22"/>
        </w:rPr>
      </w:pPr>
    </w:p>
    <w:p w:rsidR="00776FA7" w:rsidRDefault="00776FA7" w:rsidP="00776FA7">
      <w:pPr>
        <w:jc w:val="both"/>
        <w:rPr>
          <w:sz w:val="22"/>
          <w:szCs w:val="22"/>
        </w:rPr>
      </w:pPr>
      <w:r>
        <w:rPr>
          <w:sz w:val="22"/>
          <w:szCs w:val="22"/>
        </w:rPr>
        <w:t>Now ask students to prepare an oral or written report contrasting the U.S. and non-U.S. executive’s attitudes and behavior on the value dimension they have selected. What are the similarities and differences between the two executives? Based on the discussion of cultural values in Chapter 1, how well do these executives exemplify their countries’ dominance on the selected value dimension? According to the news reports, how is each company performing? Hold a class discussion to discuss the influence of each leader’s cultural values on his or her own management behavior and on company performance.</w:t>
      </w:r>
    </w:p>
    <w:p w:rsidR="00DE0AC7" w:rsidRDefault="00DE0AC7" w:rsidP="00EA301C">
      <w:pPr>
        <w:pStyle w:val="head1"/>
      </w:pPr>
    </w:p>
    <w:p w:rsidR="00EA301C" w:rsidRDefault="00EA301C" w:rsidP="00EA301C">
      <w:pPr>
        <w:pStyle w:val="head1"/>
      </w:pPr>
    </w:p>
    <w:p w:rsidR="00D97E0C" w:rsidRDefault="00D97E0C" w:rsidP="00EA301C">
      <w:pPr>
        <w:pStyle w:val="head1"/>
      </w:pPr>
    </w:p>
    <w:p w:rsidR="00EA301C" w:rsidRDefault="00EA301C" w:rsidP="00EA301C">
      <w:pPr>
        <w:pStyle w:val="head1"/>
      </w:pPr>
      <w:r>
        <w:t>SKILL APPLICATION</w:t>
      </w:r>
    </w:p>
    <w:p w:rsidR="00EA301C" w:rsidRDefault="00EA301C" w:rsidP="00EA301C">
      <w:pPr>
        <w:jc w:val="both"/>
        <w:rPr>
          <w:b/>
          <w:sz w:val="22"/>
          <w:szCs w:val="22"/>
        </w:rPr>
      </w:pPr>
    </w:p>
    <w:p w:rsidR="00EA301C" w:rsidRDefault="00EA301C" w:rsidP="00EA301C">
      <w:pPr>
        <w:pStyle w:val="head2"/>
      </w:pPr>
      <w:r>
        <w:t>Suggested Activities</w:t>
      </w:r>
    </w:p>
    <w:p w:rsidR="00EA301C" w:rsidRDefault="00EA301C" w:rsidP="00EA301C">
      <w:pPr>
        <w:jc w:val="both"/>
        <w:rPr>
          <w:b/>
          <w:sz w:val="22"/>
          <w:szCs w:val="22"/>
        </w:rPr>
      </w:pPr>
    </w:p>
    <w:p w:rsidR="00B7602C" w:rsidRDefault="00EA301C" w:rsidP="00EA301C">
      <w:pPr>
        <w:jc w:val="both"/>
        <w:rPr>
          <w:sz w:val="22"/>
          <w:szCs w:val="22"/>
        </w:rPr>
      </w:pPr>
      <w:r>
        <w:rPr>
          <w:sz w:val="22"/>
          <w:szCs w:val="22"/>
        </w:rPr>
        <w:t>These exercises provide opportunities for students to extend the learning experience outside the classroom. Assignment 1</w:t>
      </w:r>
      <w:r w:rsidR="007F3769">
        <w:rPr>
          <w:sz w:val="22"/>
          <w:szCs w:val="22"/>
        </w:rPr>
        <w:t>.19</w:t>
      </w:r>
      <w:r>
        <w:rPr>
          <w:sz w:val="22"/>
          <w:szCs w:val="22"/>
        </w:rPr>
        <w:t xml:space="preserve"> is especially important. In fact, much of the rest of the textbook assumes that your students will keep a journal. Not only does a journal provide a good mechanism for evaluating and grading students’ work, but it also frequently proves invaluable to students as they progress through this course. </w:t>
      </w:r>
    </w:p>
    <w:p w:rsidR="00B7602C" w:rsidRDefault="00B7602C" w:rsidP="00EA301C">
      <w:pPr>
        <w:jc w:val="both"/>
        <w:rPr>
          <w:sz w:val="22"/>
          <w:szCs w:val="22"/>
        </w:rPr>
      </w:pPr>
    </w:p>
    <w:p w:rsidR="00EA301C" w:rsidRPr="00B7602C" w:rsidRDefault="00EA301C" w:rsidP="00EA301C">
      <w:pPr>
        <w:jc w:val="both"/>
        <w:rPr>
          <w:sz w:val="22"/>
          <w:szCs w:val="22"/>
        </w:rPr>
      </w:pPr>
      <w:r>
        <w:rPr>
          <w:sz w:val="22"/>
          <w:szCs w:val="22"/>
        </w:rPr>
        <w:t xml:space="preserve">A journal is not a diary. It need not be written in every day, or even every week. Instead, it is a place where students can record insights and experiences that contribute to their skill competency. We usually require students to record at least one skill application exercise in the journal, and then we evaluate the report as part of the grading process for the course. We expect students to make entries regularly, not just at the end of a chapter or (at worst) at the end of the course. Therefore, we ask to see the journal periodically throughout the course to monitor progress and learning. You may find good feedback to help improve the class or your teaching methods. A good reference for the value of keeping a journal as an aid to self-awareness and insight is Ira </w:t>
      </w:r>
      <w:proofErr w:type="spellStart"/>
      <w:r>
        <w:rPr>
          <w:sz w:val="22"/>
          <w:szCs w:val="22"/>
        </w:rPr>
        <w:t>Progoff’s</w:t>
      </w:r>
      <w:proofErr w:type="spellEnd"/>
      <w:r>
        <w:rPr>
          <w:sz w:val="22"/>
          <w:szCs w:val="22"/>
        </w:rPr>
        <w:t xml:space="preserve">, </w:t>
      </w:r>
      <w:r>
        <w:rPr>
          <w:i/>
          <w:sz w:val="22"/>
          <w:szCs w:val="22"/>
        </w:rPr>
        <w:t>At a Workshop</w:t>
      </w:r>
      <w:r>
        <w:rPr>
          <w:b/>
          <w:i/>
          <w:sz w:val="22"/>
          <w:szCs w:val="22"/>
        </w:rPr>
        <w:t xml:space="preserve"> </w:t>
      </w:r>
      <w:r>
        <w:rPr>
          <w:sz w:val="22"/>
          <w:szCs w:val="22"/>
        </w:rPr>
        <w:t>(Dialogue House, 1975)</w:t>
      </w:r>
      <w:r>
        <w:rPr>
          <w:i/>
          <w:sz w:val="22"/>
          <w:szCs w:val="22"/>
        </w:rPr>
        <w:t>.</w:t>
      </w:r>
    </w:p>
    <w:p w:rsidR="00EA301C" w:rsidRDefault="00EA301C" w:rsidP="00EA301C">
      <w:pPr>
        <w:jc w:val="both"/>
        <w:rPr>
          <w:i/>
          <w:sz w:val="22"/>
          <w:szCs w:val="22"/>
        </w:rPr>
      </w:pPr>
    </w:p>
    <w:p w:rsidR="00EA301C" w:rsidRDefault="00EA301C" w:rsidP="00EA301C">
      <w:pPr>
        <w:jc w:val="both"/>
        <w:rPr>
          <w:sz w:val="22"/>
          <w:szCs w:val="22"/>
        </w:rPr>
      </w:pPr>
      <w:r>
        <w:rPr>
          <w:sz w:val="22"/>
          <w:szCs w:val="22"/>
        </w:rPr>
        <w:t xml:space="preserve">Assignments </w:t>
      </w:r>
      <w:r w:rsidR="004F2C1F">
        <w:rPr>
          <w:sz w:val="22"/>
          <w:szCs w:val="22"/>
        </w:rPr>
        <w:t>1.20-1.2</w:t>
      </w:r>
      <w:r w:rsidR="006C1B6F">
        <w:rPr>
          <w:sz w:val="22"/>
          <w:szCs w:val="22"/>
        </w:rPr>
        <w:t>2</w:t>
      </w:r>
      <w:r>
        <w:rPr>
          <w:sz w:val="22"/>
          <w:szCs w:val="22"/>
        </w:rPr>
        <w:t xml:space="preserve"> provide alternative opportunities for students to further explore the core aspects of self-awareness discussed in the chapter. Assignments </w:t>
      </w:r>
      <w:r w:rsidR="006C1B6F">
        <w:rPr>
          <w:sz w:val="22"/>
          <w:szCs w:val="22"/>
        </w:rPr>
        <w:t>1.23 and 1.24</w:t>
      </w:r>
      <w:r>
        <w:rPr>
          <w:sz w:val="22"/>
          <w:szCs w:val="22"/>
        </w:rPr>
        <w:t xml:space="preserve"> encourage students to teach what they have learned to someone else.  Teaching others is a reliable method for increasing students’ understanding of the material.</w:t>
      </w:r>
    </w:p>
    <w:p w:rsidR="00EA301C" w:rsidRDefault="00EA301C" w:rsidP="00EA301C">
      <w:pPr>
        <w:pStyle w:val="head2"/>
        <w:rPr>
          <w:b w:val="0"/>
          <w:sz w:val="22"/>
          <w:szCs w:val="22"/>
        </w:rPr>
      </w:pPr>
    </w:p>
    <w:p w:rsidR="00EA301C" w:rsidRDefault="00EA301C" w:rsidP="00EA301C">
      <w:pPr>
        <w:pStyle w:val="head2"/>
      </w:pPr>
    </w:p>
    <w:p w:rsidR="00EA301C" w:rsidRDefault="00EA301C" w:rsidP="00EA301C">
      <w:pPr>
        <w:pStyle w:val="head2"/>
      </w:pPr>
      <w:r>
        <w:t>Application Plan and Evaluation</w:t>
      </w:r>
    </w:p>
    <w:p w:rsidR="00EA301C" w:rsidRDefault="00EA301C" w:rsidP="00EA301C">
      <w:pPr>
        <w:jc w:val="both"/>
        <w:rPr>
          <w:b/>
          <w:sz w:val="22"/>
          <w:szCs w:val="22"/>
        </w:rPr>
      </w:pPr>
    </w:p>
    <w:p w:rsidR="00EA301C" w:rsidRDefault="00EA301C" w:rsidP="00EA301C">
      <w:pPr>
        <w:jc w:val="both"/>
        <w:rPr>
          <w:sz w:val="22"/>
          <w:szCs w:val="22"/>
        </w:rPr>
      </w:pPr>
      <w:r>
        <w:rPr>
          <w:sz w:val="22"/>
          <w:szCs w:val="22"/>
        </w:rPr>
        <w:t xml:space="preserve">One of the best ways to generate application exercises that help students transfer their skill learning to a real-life setting is to have them create their own assignments. This application exercise is designed to help students identify the specific skills associated with the chapter that they want to improve. </w:t>
      </w:r>
      <w:r w:rsidR="00B7602C">
        <w:rPr>
          <w:sz w:val="22"/>
          <w:szCs w:val="22"/>
        </w:rPr>
        <w:t>Students should</w:t>
      </w:r>
      <w:r>
        <w:rPr>
          <w:sz w:val="22"/>
          <w:szCs w:val="22"/>
        </w:rPr>
        <w:t xml:space="preserve"> identify specific behaviors, a specific time frame, and specific reporting mechanisms that can help them actually implement a change in their skill behaviors outside the classroom environment.</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 xml:space="preserve">Step 1 </w:t>
      </w:r>
      <w:r>
        <w:rPr>
          <w:sz w:val="22"/>
          <w:szCs w:val="22"/>
        </w:rPr>
        <w:t>asks students to identify the specific skill(s) that they want to improve. Writing this down helps clarify it in ways that would not occur otherwise. Ask them to write the skill(s) behaviorally, using the behavioral guidelines as a model—as well as a source of ideas.</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Step 2</w:t>
      </w:r>
      <w:r>
        <w:rPr>
          <w:i/>
          <w:sz w:val="22"/>
          <w:szCs w:val="22"/>
        </w:rPr>
        <w:t xml:space="preserve"> </w:t>
      </w:r>
      <w:r>
        <w:rPr>
          <w:sz w:val="22"/>
          <w:szCs w:val="22"/>
        </w:rPr>
        <w:t>asks students to identify the circumstances in which the improvement efforts will occur. This focuses their attention on a particular problem or issue, a particular work situation, or a specific set of individuals. Students should indicate when they will begin this application activity; otherwise it is easy for them to procrastinate.</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 xml:space="preserve">Step 3 </w:t>
      </w:r>
      <w:r>
        <w:rPr>
          <w:sz w:val="22"/>
          <w:szCs w:val="22"/>
        </w:rPr>
        <w:t>asks the student to identify specific behaviors in which they will engage to improve their skill performance. Completing this step will take some analysis and time; it should not be done hurriedly or perfunctorily. This step essentially operationalizes the improvement activity into observable actions.</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Step 4</w:t>
      </w:r>
      <w:r>
        <w:rPr>
          <w:sz w:val="22"/>
          <w:szCs w:val="22"/>
        </w:rPr>
        <w:t xml:space="preserve"> asks the student to identify specific outcomes that will signal success. This is not easy for skills without a quantifiable outcome, but that is why this step is so important. Identifying the ways they know they have improved helps students see more clearly what improvement requires. Appropriate outcomes might include increased satisfaction with a relationship or improved understanding, but do not let students use changes in another person’s behavior serve as the criteria for success. Instead, they should focus on outcomes that they can control.</w:t>
      </w:r>
    </w:p>
    <w:p w:rsidR="00EA301C" w:rsidRDefault="00EA301C" w:rsidP="00EA301C">
      <w:pPr>
        <w:jc w:val="both"/>
        <w:rPr>
          <w:sz w:val="22"/>
          <w:szCs w:val="22"/>
        </w:rPr>
      </w:pPr>
    </w:p>
    <w:p w:rsidR="00EA301C" w:rsidRDefault="00EA301C" w:rsidP="00EA301C">
      <w:pPr>
        <w:jc w:val="both"/>
        <w:rPr>
          <w:sz w:val="22"/>
          <w:szCs w:val="22"/>
        </w:rPr>
      </w:pPr>
      <w:r>
        <w:rPr>
          <w:b/>
          <w:i/>
          <w:sz w:val="22"/>
          <w:szCs w:val="22"/>
        </w:rPr>
        <w:t>Steps 5 through 7</w:t>
      </w:r>
      <w:r>
        <w:rPr>
          <w:sz w:val="22"/>
          <w:szCs w:val="22"/>
        </w:rPr>
        <w:t xml:space="preserve"> ask students to analyze, evaluate, and record their improvement in a journal. These steps not only foster learning and self-understanding, they can also lead to continued improvement as students discover new ways to enhance their performance.</w:t>
      </w:r>
    </w:p>
    <w:p w:rsidR="00EA301C" w:rsidRDefault="00EA301C" w:rsidP="00EA301C">
      <w:pPr>
        <w:jc w:val="both"/>
        <w:rPr>
          <w:sz w:val="22"/>
          <w:szCs w:val="22"/>
        </w:rPr>
      </w:pPr>
      <w:r>
        <w:rPr>
          <w:sz w:val="22"/>
          <w:szCs w:val="22"/>
        </w:rPr>
        <w:t>We usually have students hand in at least some of these skill application analyses as part of their grade for the course. By doing so, you reinforce immediate application and also get a chance for giving students written feedback and encouragement.</w:t>
      </w:r>
    </w:p>
    <w:p w:rsidR="00EA301C" w:rsidRDefault="00EA301C" w:rsidP="00EA301C">
      <w:pPr>
        <w:pStyle w:val="head2"/>
      </w:pPr>
    </w:p>
    <w:p w:rsidR="008E6D43" w:rsidRDefault="008E6D43" w:rsidP="00EA301C">
      <w:pPr>
        <w:pStyle w:val="head1"/>
      </w:pPr>
    </w:p>
    <w:p w:rsidR="00C96008" w:rsidRDefault="00C96008" w:rsidP="00EA301C">
      <w:pPr>
        <w:pStyle w:val="head1"/>
      </w:pPr>
    </w:p>
    <w:p w:rsidR="00EA301C" w:rsidRDefault="00EA301C" w:rsidP="00EA301C">
      <w:pPr>
        <w:pStyle w:val="head1"/>
      </w:pPr>
      <w:r>
        <w:t>FOR FURTHER READING</w:t>
      </w:r>
    </w:p>
    <w:p w:rsidR="00EA301C" w:rsidRDefault="00EA301C" w:rsidP="00EA301C">
      <w:pPr>
        <w:jc w:val="both"/>
        <w:rPr>
          <w:rStyle w:val="ebookdetaildata"/>
          <w:color w:val="000000"/>
        </w:rPr>
      </w:pPr>
    </w:p>
    <w:p w:rsidR="00A83792" w:rsidRDefault="00A83792" w:rsidP="00A83792">
      <w:pPr>
        <w:numPr>
          <w:ilvl w:val="0"/>
          <w:numId w:val="41"/>
        </w:numPr>
        <w:jc w:val="both"/>
        <w:rPr>
          <w:rStyle w:val="ebookdetaildata"/>
          <w:color w:val="000000"/>
          <w:sz w:val="22"/>
          <w:szCs w:val="22"/>
        </w:rPr>
      </w:pPr>
      <w:r>
        <w:rPr>
          <w:rStyle w:val="ebookdetaildata"/>
          <w:color w:val="000000"/>
          <w:sz w:val="22"/>
          <w:szCs w:val="22"/>
        </w:rPr>
        <w:t xml:space="preserve">Buckingham, Marcus &amp; Clifton, Donald O. (2001) </w:t>
      </w:r>
      <w:r w:rsidRPr="00A83792">
        <w:rPr>
          <w:rStyle w:val="ebookdetaildata"/>
          <w:color w:val="000000"/>
          <w:sz w:val="22"/>
          <w:szCs w:val="22"/>
          <w:u w:val="single"/>
        </w:rPr>
        <w:t>Now, Find Your Strengths.</w:t>
      </w:r>
      <w:r>
        <w:rPr>
          <w:rStyle w:val="ebookdetaildata"/>
          <w:color w:val="000000"/>
          <w:sz w:val="22"/>
          <w:szCs w:val="22"/>
        </w:rPr>
        <w:t xml:space="preserve"> </w:t>
      </w:r>
    </w:p>
    <w:p w:rsidR="00A83792" w:rsidRDefault="00A83792" w:rsidP="00747310">
      <w:pPr>
        <w:ind w:left="1260"/>
        <w:jc w:val="both"/>
        <w:rPr>
          <w:rStyle w:val="ebookdetaildata"/>
          <w:color w:val="000000"/>
          <w:sz w:val="22"/>
          <w:szCs w:val="22"/>
        </w:rPr>
      </w:pPr>
      <w:r>
        <w:rPr>
          <w:rStyle w:val="ebookdetaildata"/>
          <w:color w:val="000000"/>
          <w:sz w:val="22"/>
          <w:szCs w:val="22"/>
        </w:rPr>
        <w:t xml:space="preserve">This book argues that most people devote too much focus on their weaknesses while neglecting their strengths. </w:t>
      </w:r>
      <w:r w:rsidR="00747310">
        <w:rPr>
          <w:rStyle w:val="ebookdetaildata"/>
          <w:color w:val="000000"/>
          <w:sz w:val="22"/>
          <w:szCs w:val="22"/>
        </w:rPr>
        <w:t xml:space="preserve">The book develops a program for identifying and enhancing one’s strengths, including the introduction of an online instrument called the </w:t>
      </w:r>
      <w:proofErr w:type="spellStart"/>
      <w:r w:rsidR="00747310">
        <w:rPr>
          <w:rStyle w:val="ebookdetaildata"/>
          <w:color w:val="000000"/>
          <w:sz w:val="22"/>
          <w:szCs w:val="22"/>
        </w:rPr>
        <w:t>StrengthsFinder</w:t>
      </w:r>
      <w:proofErr w:type="spellEnd"/>
      <w:r w:rsidR="00747310">
        <w:rPr>
          <w:rStyle w:val="ebookdetaildata"/>
          <w:color w:val="000000"/>
          <w:sz w:val="22"/>
          <w:szCs w:val="22"/>
        </w:rPr>
        <w:t xml:space="preserve"> Profile. Access to this instrument is provided by a code packaged with a purchased book. </w:t>
      </w:r>
      <w:r>
        <w:rPr>
          <w:rStyle w:val="ebookdetaildata"/>
          <w:color w:val="000000"/>
          <w:sz w:val="22"/>
          <w:szCs w:val="22"/>
        </w:rPr>
        <w:t xml:space="preserve"> </w:t>
      </w:r>
    </w:p>
    <w:p w:rsidR="00EA301C" w:rsidRPr="00AC2871" w:rsidRDefault="00EA301C" w:rsidP="00A83792">
      <w:pPr>
        <w:numPr>
          <w:ilvl w:val="0"/>
          <w:numId w:val="41"/>
        </w:numPr>
        <w:jc w:val="both"/>
        <w:rPr>
          <w:sz w:val="22"/>
          <w:szCs w:val="22"/>
        </w:rPr>
      </w:pPr>
      <w:r w:rsidRPr="00AC2871">
        <w:rPr>
          <w:rStyle w:val="ebookdetaildata"/>
          <w:color w:val="000000"/>
          <w:sz w:val="22"/>
          <w:szCs w:val="22"/>
        </w:rPr>
        <w:t xml:space="preserve">Drucker, Peter.  (1999) Managing oneself.  </w:t>
      </w:r>
      <w:r w:rsidRPr="00AC2871">
        <w:rPr>
          <w:rStyle w:val="ebookdetaildata"/>
          <w:i/>
          <w:color w:val="000000"/>
          <w:sz w:val="22"/>
          <w:szCs w:val="22"/>
        </w:rPr>
        <w:t>Harvard Business Review</w:t>
      </w:r>
      <w:r w:rsidRPr="00AC2871">
        <w:rPr>
          <w:rStyle w:val="ebookdetaildata"/>
          <w:color w:val="000000"/>
          <w:sz w:val="22"/>
          <w:szCs w:val="22"/>
        </w:rPr>
        <w:t>, March-April, pp. 65-74</w:t>
      </w:r>
      <w:r w:rsidRPr="00AC2871">
        <w:rPr>
          <w:sz w:val="22"/>
          <w:szCs w:val="22"/>
        </w:rPr>
        <w:t>.</w:t>
      </w:r>
    </w:p>
    <w:p w:rsidR="00EA301C" w:rsidRDefault="00EA301C" w:rsidP="00A83792">
      <w:pPr>
        <w:ind w:left="1260" w:hanging="540"/>
        <w:jc w:val="both"/>
        <w:rPr>
          <w:sz w:val="22"/>
          <w:szCs w:val="22"/>
        </w:rPr>
      </w:pPr>
      <w:r>
        <w:rPr>
          <w:sz w:val="22"/>
          <w:szCs w:val="22"/>
        </w:rPr>
        <w:tab/>
        <w:t>In this article, Drucker distills a lifetime of accumulated wisdom about how effective managers can know and manage themselves.  It explicitly poses many questions that relate to those in this chapter – including how one performs, how they learn and communicate, what one’s contribution (in life) should be, and how one takes responsibility for relationships.  The article describes a method for obtaining feedback about oneself that may be particularly useful.</w:t>
      </w:r>
    </w:p>
    <w:p w:rsidR="00A83792" w:rsidRDefault="00A83792" w:rsidP="00A83792">
      <w:pPr>
        <w:numPr>
          <w:ilvl w:val="0"/>
          <w:numId w:val="42"/>
        </w:numPr>
        <w:jc w:val="both"/>
        <w:rPr>
          <w:sz w:val="22"/>
          <w:szCs w:val="22"/>
        </w:rPr>
      </w:pPr>
      <w:r>
        <w:rPr>
          <w:sz w:val="22"/>
          <w:szCs w:val="22"/>
        </w:rPr>
        <w:t xml:space="preserve">Fletcher, Clive, &amp; </w:t>
      </w:r>
      <w:proofErr w:type="spellStart"/>
      <w:r>
        <w:rPr>
          <w:sz w:val="22"/>
          <w:szCs w:val="22"/>
        </w:rPr>
        <w:t>Baldry</w:t>
      </w:r>
      <w:proofErr w:type="spellEnd"/>
      <w:r>
        <w:rPr>
          <w:sz w:val="22"/>
          <w:szCs w:val="22"/>
        </w:rPr>
        <w:t xml:space="preserve">, Caroline. (2000). A study of individual differences and self-awareness in the context of multi-source feedback. </w:t>
      </w:r>
      <w:r>
        <w:rPr>
          <w:i/>
          <w:sz w:val="22"/>
          <w:szCs w:val="22"/>
        </w:rPr>
        <w:t>Journal of Occupational and Organizational Behavior, 73</w:t>
      </w:r>
      <w:r>
        <w:rPr>
          <w:sz w:val="22"/>
          <w:szCs w:val="22"/>
        </w:rPr>
        <w:t>, 303–319.</w:t>
      </w:r>
    </w:p>
    <w:p w:rsidR="00A83792" w:rsidRDefault="00A83792" w:rsidP="00A83792">
      <w:pPr>
        <w:numPr>
          <w:ilvl w:val="0"/>
          <w:numId w:val="42"/>
        </w:numPr>
        <w:jc w:val="both"/>
        <w:rPr>
          <w:sz w:val="22"/>
          <w:szCs w:val="22"/>
        </w:rPr>
      </w:pPr>
      <w:r>
        <w:rPr>
          <w:sz w:val="22"/>
          <w:szCs w:val="22"/>
        </w:rPr>
        <w:t xml:space="preserve">McCallum, John S. (2000, May/June). Tennyson on management. </w:t>
      </w:r>
      <w:r>
        <w:rPr>
          <w:i/>
          <w:sz w:val="22"/>
          <w:szCs w:val="22"/>
        </w:rPr>
        <w:t>Ivey Business Journal, 64</w:t>
      </w:r>
      <w:r>
        <w:rPr>
          <w:sz w:val="22"/>
          <w:szCs w:val="22"/>
        </w:rPr>
        <w:t xml:space="preserve"> (5), 70–72.</w:t>
      </w:r>
    </w:p>
    <w:p w:rsidR="00A83792" w:rsidRDefault="00A83792" w:rsidP="00A83792">
      <w:pPr>
        <w:ind w:left="1260" w:hanging="540"/>
        <w:jc w:val="both"/>
        <w:rPr>
          <w:sz w:val="22"/>
          <w:szCs w:val="22"/>
        </w:rPr>
      </w:pPr>
      <w:r>
        <w:rPr>
          <w:sz w:val="22"/>
          <w:szCs w:val="22"/>
        </w:rPr>
        <w:tab/>
        <w:t>The author draws from Tennyson’s “</w:t>
      </w:r>
      <w:proofErr w:type="spellStart"/>
      <w:r>
        <w:rPr>
          <w:sz w:val="22"/>
          <w:szCs w:val="22"/>
        </w:rPr>
        <w:t>Oenone</w:t>
      </w:r>
      <w:proofErr w:type="spellEnd"/>
      <w:r>
        <w:rPr>
          <w:sz w:val="22"/>
          <w:szCs w:val="22"/>
        </w:rPr>
        <w:t xml:space="preserve">” to assert that self-knowledge is a key prerequisite for successful organizational leaders. He argues that managers must (1) </w:t>
      </w:r>
      <w:bookmarkStart w:id="0" w:name="_GoBack"/>
      <w:bookmarkEnd w:id="0"/>
      <w:r>
        <w:rPr>
          <w:sz w:val="22"/>
          <w:szCs w:val="22"/>
        </w:rPr>
        <w:t>admit to themselves those areas in which they need to develop proficiency and acquire knowledge, (2) gauge the effectiveness of their characteristic modes of responding to typically encountered organizational situations, and (3) be willing to solicit and use honest feedback from their subordinates.</w:t>
      </w:r>
    </w:p>
    <w:p w:rsidR="00EA301C" w:rsidRDefault="00EA301C"/>
    <w:sectPr w:rsidR="00EA301C" w:rsidSect="00783D18">
      <w:footerReference w:type="even" r:id="rId8"/>
      <w:footerReference w:type="default" r:id="rId9"/>
      <w:pgSz w:w="12240" w:h="15840"/>
      <w:pgMar w:top="1440" w:right="1440" w:bottom="1440" w:left="1440" w:header="1080" w:footer="1080" w:gutter="72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FAF" w:rsidRDefault="009B4FAF">
      <w:r>
        <w:separator/>
      </w:r>
    </w:p>
  </w:endnote>
  <w:endnote w:type="continuationSeparator" w:id="0">
    <w:p w:rsidR="009B4FAF" w:rsidRDefault="009B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76" w:rsidRDefault="004F5976" w:rsidP="00EA30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F5976" w:rsidRDefault="004F59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76" w:rsidRDefault="00E966AD" w:rsidP="00A95458">
    <w:pPr>
      <w:pStyle w:val="a6"/>
      <w:jc w:val="center"/>
    </w:pPr>
    <w:r>
      <w:rPr>
        <w:rStyle w:val="a7"/>
      </w:rPr>
      <w:t>1-</w:t>
    </w:r>
    <w:r w:rsidR="004F5976">
      <w:rPr>
        <w:rStyle w:val="a7"/>
      </w:rPr>
      <w:fldChar w:fldCharType="begin"/>
    </w:r>
    <w:r w:rsidR="004F5976">
      <w:rPr>
        <w:rStyle w:val="a7"/>
      </w:rPr>
      <w:instrText xml:space="preserve"> PAGE </w:instrText>
    </w:r>
    <w:r w:rsidR="004F5976">
      <w:rPr>
        <w:rStyle w:val="a7"/>
      </w:rPr>
      <w:fldChar w:fldCharType="separate"/>
    </w:r>
    <w:r w:rsidR="000659C3">
      <w:rPr>
        <w:rStyle w:val="a7"/>
        <w:noProof/>
      </w:rPr>
      <w:t>1</w:t>
    </w:r>
    <w:r w:rsidR="004F5976">
      <w:rPr>
        <w:rStyle w:val="a7"/>
      </w:rPr>
      <w:fldChar w:fldCharType="end"/>
    </w:r>
  </w:p>
  <w:p w:rsidR="004F5976" w:rsidRDefault="004F5976" w:rsidP="00A95458">
    <w:pPr>
      <w:pStyle w:val="a6"/>
      <w:jc w:val="center"/>
    </w:pPr>
    <w:r w:rsidRPr="00B661D4">
      <w:rPr>
        <w:bCs/>
      </w:rPr>
      <w:t>Copyright © 20</w:t>
    </w:r>
    <w:r>
      <w:rPr>
        <w:bCs/>
      </w:rPr>
      <w:t>16</w:t>
    </w:r>
    <w:r w:rsidRPr="00B661D4">
      <w:rPr>
        <w:bCs/>
      </w:rPr>
      <w:t xml:space="preserve"> Pearson Education, Inc.</w:t>
    </w:r>
  </w:p>
  <w:p w:rsidR="004F5976" w:rsidRDefault="004F5976">
    <w:pPr>
      <w:pStyle w:val="a6"/>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FAF" w:rsidRDefault="009B4FAF">
      <w:r>
        <w:separator/>
      </w:r>
    </w:p>
  </w:footnote>
  <w:footnote w:type="continuationSeparator" w:id="0">
    <w:p w:rsidR="009B4FAF" w:rsidRDefault="009B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D25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77A6C"/>
    <w:multiLevelType w:val="hybridMultilevel"/>
    <w:tmpl w:val="9F180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B631F"/>
    <w:multiLevelType w:val="hybridMultilevel"/>
    <w:tmpl w:val="12E40E38"/>
    <w:lvl w:ilvl="0" w:tplc="EBF4945C">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70F7F1E"/>
    <w:multiLevelType w:val="multilevel"/>
    <w:tmpl w:val="E7BC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D19B9"/>
    <w:multiLevelType w:val="hybridMultilevel"/>
    <w:tmpl w:val="E43A0F8E"/>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2715F3"/>
    <w:multiLevelType w:val="hybridMultilevel"/>
    <w:tmpl w:val="91A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B37F0"/>
    <w:multiLevelType w:val="hybridMultilevel"/>
    <w:tmpl w:val="5E822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20331"/>
    <w:multiLevelType w:val="hybridMultilevel"/>
    <w:tmpl w:val="4C2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4595"/>
    <w:multiLevelType w:val="hybridMultilevel"/>
    <w:tmpl w:val="4E7698A0"/>
    <w:lvl w:ilvl="0" w:tplc="0409000F">
      <w:start w:val="1"/>
      <w:numFmt w:val="decimal"/>
      <w:lvlText w:val="%1."/>
      <w:lvlJc w:val="left"/>
      <w:pPr>
        <w:ind w:left="360" w:hanging="360"/>
      </w:pPr>
    </w:lvl>
    <w:lvl w:ilvl="1" w:tplc="0409000F">
      <w:start w:val="1"/>
      <w:numFmt w:val="decimal"/>
      <w:lvlText w:val="%2."/>
      <w:lvlJc w:val="left"/>
      <w:pPr>
        <w:ind w:left="180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CD04B4"/>
    <w:multiLevelType w:val="hybridMultilevel"/>
    <w:tmpl w:val="3332737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134B58A7"/>
    <w:multiLevelType w:val="hybridMultilevel"/>
    <w:tmpl w:val="4636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A730E"/>
    <w:multiLevelType w:val="hybridMultilevel"/>
    <w:tmpl w:val="783C1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29772C"/>
    <w:multiLevelType w:val="hybridMultilevel"/>
    <w:tmpl w:val="421A5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41F21"/>
    <w:multiLevelType w:val="hybridMultilevel"/>
    <w:tmpl w:val="3EC0D3F6"/>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E7355E"/>
    <w:multiLevelType w:val="multilevel"/>
    <w:tmpl w:val="C584E4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9423A7B"/>
    <w:multiLevelType w:val="hybridMultilevel"/>
    <w:tmpl w:val="6D16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76140"/>
    <w:multiLevelType w:val="hybridMultilevel"/>
    <w:tmpl w:val="704E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F71D4"/>
    <w:multiLevelType w:val="hybridMultilevel"/>
    <w:tmpl w:val="59BE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D4EDD"/>
    <w:multiLevelType w:val="hybridMultilevel"/>
    <w:tmpl w:val="0674CB06"/>
    <w:lvl w:ilvl="0" w:tplc="04090003">
      <w:start w:val="1"/>
      <w:numFmt w:val="bullet"/>
      <w:lvlText w:val="o"/>
      <w:lvlJc w:val="left"/>
      <w:pPr>
        <w:tabs>
          <w:tab w:val="num" w:pos="720"/>
        </w:tabs>
        <w:ind w:left="720" w:hanging="360"/>
      </w:pPr>
      <w:rPr>
        <w:rFonts w:ascii="Courier New" w:hAnsi="Courier New" w:cs="Wingdings" w:hint="default"/>
      </w:rPr>
    </w:lvl>
    <w:lvl w:ilvl="1" w:tplc="04090001">
      <w:start w:val="1"/>
      <w:numFmt w:val="bullet"/>
      <w:lvlText w:val=""/>
      <w:lvlJc w:val="left"/>
      <w:pPr>
        <w:tabs>
          <w:tab w:val="num" w:pos="1440"/>
        </w:tabs>
        <w:ind w:left="1440" w:hanging="360"/>
      </w:pPr>
      <w:rPr>
        <w:rFonts w:ascii="Symbol" w:hAnsi="Symbol" w:hint="default"/>
      </w:rPr>
    </w:lvl>
    <w:lvl w:ilvl="2" w:tplc="202EEB0C">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602575"/>
    <w:multiLevelType w:val="hybridMultilevel"/>
    <w:tmpl w:val="6890E58E"/>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2079DD"/>
    <w:multiLevelType w:val="multilevel"/>
    <w:tmpl w:val="35C41986"/>
    <w:lvl w:ilvl="0">
      <w:start w:val="1"/>
      <w:numFmt w:val="bullet"/>
      <w:lvlText w:val="o"/>
      <w:lvlJc w:val="left"/>
      <w:pPr>
        <w:tabs>
          <w:tab w:val="num" w:pos="720"/>
        </w:tabs>
        <w:ind w:left="720" w:hanging="360"/>
      </w:pPr>
      <w:rPr>
        <w:rFonts w:ascii="Courier New" w:hAnsi="Courier New" w:cs="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4957E3"/>
    <w:multiLevelType w:val="hybridMultilevel"/>
    <w:tmpl w:val="B87853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664389"/>
    <w:multiLevelType w:val="multilevel"/>
    <w:tmpl w:val="4974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295071"/>
    <w:multiLevelType w:val="hybridMultilevel"/>
    <w:tmpl w:val="67FE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906E0"/>
    <w:multiLevelType w:val="hybridMultilevel"/>
    <w:tmpl w:val="CC76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A6E21"/>
    <w:multiLevelType w:val="hybridMultilevel"/>
    <w:tmpl w:val="AAC60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722530"/>
    <w:multiLevelType w:val="hybridMultilevel"/>
    <w:tmpl w:val="925C5462"/>
    <w:lvl w:ilvl="0" w:tplc="B852A33C">
      <w:start w:val="1"/>
      <w:numFmt w:val="decimal"/>
      <w:lvlText w:val="%1."/>
      <w:lvlJc w:val="left"/>
      <w:pPr>
        <w:tabs>
          <w:tab w:val="num" w:pos="720"/>
        </w:tabs>
        <w:ind w:left="720" w:hanging="360"/>
      </w:pPr>
    </w:lvl>
    <w:lvl w:ilvl="1" w:tplc="B5DADFE2" w:tentative="1">
      <w:start w:val="1"/>
      <w:numFmt w:val="decimal"/>
      <w:lvlText w:val="%2."/>
      <w:lvlJc w:val="left"/>
      <w:pPr>
        <w:tabs>
          <w:tab w:val="num" w:pos="1440"/>
        </w:tabs>
        <w:ind w:left="1440" w:hanging="360"/>
      </w:pPr>
    </w:lvl>
    <w:lvl w:ilvl="2" w:tplc="8C727A50" w:tentative="1">
      <w:start w:val="1"/>
      <w:numFmt w:val="decimal"/>
      <w:lvlText w:val="%3."/>
      <w:lvlJc w:val="left"/>
      <w:pPr>
        <w:tabs>
          <w:tab w:val="num" w:pos="2160"/>
        </w:tabs>
        <w:ind w:left="2160" w:hanging="360"/>
      </w:pPr>
    </w:lvl>
    <w:lvl w:ilvl="3" w:tplc="D1043416" w:tentative="1">
      <w:start w:val="1"/>
      <w:numFmt w:val="decimal"/>
      <w:lvlText w:val="%4."/>
      <w:lvlJc w:val="left"/>
      <w:pPr>
        <w:tabs>
          <w:tab w:val="num" w:pos="2880"/>
        </w:tabs>
        <w:ind w:left="2880" w:hanging="360"/>
      </w:pPr>
    </w:lvl>
    <w:lvl w:ilvl="4" w:tplc="94EA713C" w:tentative="1">
      <w:start w:val="1"/>
      <w:numFmt w:val="decimal"/>
      <w:lvlText w:val="%5."/>
      <w:lvlJc w:val="left"/>
      <w:pPr>
        <w:tabs>
          <w:tab w:val="num" w:pos="3600"/>
        </w:tabs>
        <w:ind w:left="3600" w:hanging="360"/>
      </w:pPr>
    </w:lvl>
    <w:lvl w:ilvl="5" w:tplc="6B22634E" w:tentative="1">
      <w:start w:val="1"/>
      <w:numFmt w:val="decimal"/>
      <w:lvlText w:val="%6."/>
      <w:lvlJc w:val="left"/>
      <w:pPr>
        <w:tabs>
          <w:tab w:val="num" w:pos="4320"/>
        </w:tabs>
        <w:ind w:left="4320" w:hanging="360"/>
      </w:pPr>
    </w:lvl>
    <w:lvl w:ilvl="6" w:tplc="074E8EFE" w:tentative="1">
      <w:start w:val="1"/>
      <w:numFmt w:val="decimal"/>
      <w:lvlText w:val="%7."/>
      <w:lvlJc w:val="left"/>
      <w:pPr>
        <w:tabs>
          <w:tab w:val="num" w:pos="5040"/>
        </w:tabs>
        <w:ind w:left="5040" w:hanging="360"/>
      </w:pPr>
    </w:lvl>
    <w:lvl w:ilvl="7" w:tplc="2656FB30" w:tentative="1">
      <w:start w:val="1"/>
      <w:numFmt w:val="decimal"/>
      <w:lvlText w:val="%8."/>
      <w:lvlJc w:val="left"/>
      <w:pPr>
        <w:tabs>
          <w:tab w:val="num" w:pos="5760"/>
        </w:tabs>
        <w:ind w:left="5760" w:hanging="360"/>
      </w:pPr>
    </w:lvl>
    <w:lvl w:ilvl="8" w:tplc="0CF8DC74" w:tentative="1">
      <w:start w:val="1"/>
      <w:numFmt w:val="decimal"/>
      <w:lvlText w:val="%9."/>
      <w:lvlJc w:val="left"/>
      <w:pPr>
        <w:tabs>
          <w:tab w:val="num" w:pos="6480"/>
        </w:tabs>
        <w:ind w:left="6480" w:hanging="360"/>
      </w:pPr>
    </w:lvl>
  </w:abstractNum>
  <w:abstractNum w:abstractNumId="27" w15:restartNumberingAfterBreak="0">
    <w:nsid w:val="354B2E32"/>
    <w:multiLevelType w:val="hybridMultilevel"/>
    <w:tmpl w:val="E544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555D4B"/>
    <w:multiLevelType w:val="hybridMultilevel"/>
    <w:tmpl w:val="A3A80BC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3E340217"/>
    <w:multiLevelType w:val="hybridMultilevel"/>
    <w:tmpl w:val="BCA8ED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02EEB0C">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201A19"/>
    <w:multiLevelType w:val="hybridMultilevel"/>
    <w:tmpl w:val="D640CC0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433917E1"/>
    <w:multiLevelType w:val="hybridMultilevel"/>
    <w:tmpl w:val="4906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83A80"/>
    <w:multiLevelType w:val="multilevel"/>
    <w:tmpl w:val="B87853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C646AB2"/>
    <w:multiLevelType w:val="hybridMultilevel"/>
    <w:tmpl w:val="0CA2DE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02733E2"/>
    <w:multiLevelType w:val="hybridMultilevel"/>
    <w:tmpl w:val="8A321BBA"/>
    <w:lvl w:ilvl="0" w:tplc="0409000D">
      <w:start w:val="1"/>
      <w:numFmt w:val="bullet"/>
      <w:lvlText w:val=""/>
      <w:lvlJc w:val="left"/>
      <w:pPr>
        <w:ind w:left="1656" w:hanging="360"/>
      </w:pPr>
      <w:rPr>
        <w:rFonts w:ascii="Wingdings" w:hAnsi="Wingdings" w:hint="default"/>
      </w:rPr>
    </w:lvl>
    <w:lvl w:ilvl="1" w:tplc="04090003">
      <w:start w:val="1"/>
      <w:numFmt w:val="bullet"/>
      <w:lvlText w:val="o"/>
      <w:lvlJc w:val="left"/>
      <w:pPr>
        <w:ind w:left="2376" w:hanging="360"/>
      </w:pPr>
      <w:rPr>
        <w:rFonts w:ascii="Courier New" w:hAnsi="Courier New" w:cs="Wingdings" w:hint="default"/>
      </w:rPr>
    </w:lvl>
    <w:lvl w:ilvl="2" w:tplc="04090005">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Wingdings"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Wingdings" w:hint="default"/>
      </w:rPr>
    </w:lvl>
    <w:lvl w:ilvl="8" w:tplc="04090005" w:tentative="1">
      <w:start w:val="1"/>
      <w:numFmt w:val="bullet"/>
      <w:lvlText w:val=""/>
      <w:lvlJc w:val="left"/>
      <w:pPr>
        <w:ind w:left="7416" w:hanging="360"/>
      </w:pPr>
      <w:rPr>
        <w:rFonts w:ascii="Wingdings" w:hAnsi="Wingdings" w:hint="default"/>
      </w:rPr>
    </w:lvl>
  </w:abstractNum>
  <w:abstractNum w:abstractNumId="35" w15:restartNumberingAfterBreak="0">
    <w:nsid w:val="506278D5"/>
    <w:multiLevelType w:val="hybridMultilevel"/>
    <w:tmpl w:val="9C06139E"/>
    <w:lvl w:ilvl="0" w:tplc="9CDC2444">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52EC7300"/>
    <w:multiLevelType w:val="hybridMultilevel"/>
    <w:tmpl w:val="141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B60032"/>
    <w:multiLevelType w:val="hybridMultilevel"/>
    <w:tmpl w:val="35C41986"/>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9B7F27"/>
    <w:multiLevelType w:val="hybridMultilevel"/>
    <w:tmpl w:val="9A58CD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298267D"/>
    <w:multiLevelType w:val="hybridMultilevel"/>
    <w:tmpl w:val="DCB0C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22F13"/>
    <w:multiLevelType w:val="hybridMultilevel"/>
    <w:tmpl w:val="579E9F7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1" w15:restartNumberingAfterBreak="0">
    <w:nsid w:val="6F1B40AA"/>
    <w:multiLevelType w:val="multilevel"/>
    <w:tmpl w:val="A5F2E10A"/>
    <w:lvl w:ilvl="0">
      <w:start w:val="1"/>
      <w:numFmt w:val="upp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15:restartNumberingAfterBreak="0">
    <w:nsid w:val="6F7A7D10"/>
    <w:multiLevelType w:val="hybridMultilevel"/>
    <w:tmpl w:val="2FC647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45CAB"/>
    <w:multiLevelType w:val="hybridMultilevel"/>
    <w:tmpl w:val="487894C8"/>
    <w:lvl w:ilvl="0" w:tplc="89D673D6">
      <w:start w:val="2"/>
      <w:numFmt w:val="lowerLetter"/>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4" w15:restartNumberingAfterBreak="0">
    <w:nsid w:val="75CE2E5E"/>
    <w:multiLevelType w:val="hybridMultilevel"/>
    <w:tmpl w:val="91B2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05DFA"/>
    <w:multiLevelType w:val="hybridMultilevel"/>
    <w:tmpl w:val="26CEF8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8"/>
  </w:num>
  <w:num w:numId="3">
    <w:abstractNumId w:val="30"/>
  </w:num>
  <w:num w:numId="4">
    <w:abstractNumId w:val="41"/>
  </w:num>
  <w:num w:numId="5">
    <w:abstractNumId w:val="12"/>
  </w:num>
  <w:num w:numId="6">
    <w:abstractNumId w:val="38"/>
  </w:num>
  <w:num w:numId="7">
    <w:abstractNumId w:val="35"/>
  </w:num>
  <w:num w:numId="8">
    <w:abstractNumId w:val="1"/>
  </w:num>
  <w:num w:numId="9">
    <w:abstractNumId w:val="18"/>
  </w:num>
  <w:num w:numId="10">
    <w:abstractNumId w:val="4"/>
  </w:num>
  <w:num w:numId="11">
    <w:abstractNumId w:val="2"/>
  </w:num>
  <w:num w:numId="12">
    <w:abstractNumId w:val="37"/>
  </w:num>
  <w:num w:numId="13">
    <w:abstractNumId w:val="20"/>
  </w:num>
  <w:num w:numId="14">
    <w:abstractNumId w:val="39"/>
  </w:num>
  <w:num w:numId="15">
    <w:abstractNumId w:val="13"/>
  </w:num>
  <w:num w:numId="16">
    <w:abstractNumId w:val="14"/>
  </w:num>
  <w:num w:numId="17">
    <w:abstractNumId w:val="6"/>
  </w:num>
  <w:num w:numId="18">
    <w:abstractNumId w:val="19"/>
  </w:num>
  <w:num w:numId="19">
    <w:abstractNumId w:val="9"/>
  </w:num>
  <w:num w:numId="20">
    <w:abstractNumId w:val="26"/>
  </w:num>
  <w:num w:numId="21">
    <w:abstractNumId w:val="31"/>
  </w:num>
  <w:num w:numId="22">
    <w:abstractNumId w:val="34"/>
  </w:num>
  <w:num w:numId="23">
    <w:abstractNumId w:val="25"/>
  </w:num>
  <w:num w:numId="24">
    <w:abstractNumId w:val="11"/>
  </w:num>
  <w:num w:numId="25">
    <w:abstractNumId w:val="21"/>
  </w:num>
  <w:num w:numId="26">
    <w:abstractNumId w:val="33"/>
  </w:num>
  <w:num w:numId="27">
    <w:abstractNumId w:val="32"/>
  </w:num>
  <w:num w:numId="28">
    <w:abstractNumId w:val="8"/>
  </w:num>
  <w:num w:numId="29">
    <w:abstractNumId w:val="27"/>
  </w:num>
  <w:num w:numId="30">
    <w:abstractNumId w:val="42"/>
  </w:num>
  <w:num w:numId="31">
    <w:abstractNumId w:val="5"/>
  </w:num>
  <w:num w:numId="32">
    <w:abstractNumId w:val="29"/>
  </w:num>
  <w:num w:numId="33">
    <w:abstractNumId w:val="40"/>
  </w:num>
  <w:num w:numId="34">
    <w:abstractNumId w:val="15"/>
  </w:num>
  <w:num w:numId="35">
    <w:abstractNumId w:val="17"/>
  </w:num>
  <w:num w:numId="36">
    <w:abstractNumId w:val="7"/>
  </w:num>
  <w:num w:numId="37">
    <w:abstractNumId w:val="36"/>
  </w:num>
  <w:num w:numId="38">
    <w:abstractNumId w:val="10"/>
  </w:num>
  <w:num w:numId="39">
    <w:abstractNumId w:val="45"/>
  </w:num>
  <w:num w:numId="40">
    <w:abstractNumId w:val="23"/>
  </w:num>
  <w:num w:numId="41">
    <w:abstractNumId w:val="16"/>
  </w:num>
  <w:num w:numId="42">
    <w:abstractNumId w:val="44"/>
  </w:num>
  <w:num w:numId="43">
    <w:abstractNumId w:val="24"/>
  </w:num>
  <w:num w:numId="44">
    <w:abstractNumId w:val="0"/>
  </w:num>
  <w:num w:numId="45">
    <w:abstractNumId w:val="2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24"/>
    <w:rsid w:val="00012D96"/>
    <w:rsid w:val="0004638B"/>
    <w:rsid w:val="000659C3"/>
    <w:rsid w:val="000B20D7"/>
    <w:rsid w:val="000C56CB"/>
    <w:rsid w:val="000D1802"/>
    <w:rsid w:val="00174D30"/>
    <w:rsid w:val="00175B1F"/>
    <w:rsid w:val="00185D76"/>
    <w:rsid w:val="00193FD3"/>
    <w:rsid w:val="001A752E"/>
    <w:rsid w:val="001B3EC4"/>
    <w:rsid w:val="00287DF0"/>
    <w:rsid w:val="00293534"/>
    <w:rsid w:val="002952C8"/>
    <w:rsid w:val="003207A6"/>
    <w:rsid w:val="0035247D"/>
    <w:rsid w:val="003528DE"/>
    <w:rsid w:val="00371AA1"/>
    <w:rsid w:val="003801A8"/>
    <w:rsid w:val="003A073D"/>
    <w:rsid w:val="003A41E2"/>
    <w:rsid w:val="003F4F1F"/>
    <w:rsid w:val="0044358D"/>
    <w:rsid w:val="004553F4"/>
    <w:rsid w:val="00497B36"/>
    <w:rsid w:val="004C5977"/>
    <w:rsid w:val="004F2C1F"/>
    <w:rsid w:val="004F5976"/>
    <w:rsid w:val="00513523"/>
    <w:rsid w:val="00520933"/>
    <w:rsid w:val="005258F2"/>
    <w:rsid w:val="00574B98"/>
    <w:rsid w:val="00587BFE"/>
    <w:rsid w:val="005A20F0"/>
    <w:rsid w:val="005E00D6"/>
    <w:rsid w:val="005E77B1"/>
    <w:rsid w:val="00600AAE"/>
    <w:rsid w:val="0060301B"/>
    <w:rsid w:val="00622E05"/>
    <w:rsid w:val="00636C9C"/>
    <w:rsid w:val="006B787B"/>
    <w:rsid w:val="006B7E5C"/>
    <w:rsid w:val="006C1B6F"/>
    <w:rsid w:val="006D277D"/>
    <w:rsid w:val="00706972"/>
    <w:rsid w:val="00747310"/>
    <w:rsid w:val="00775FBD"/>
    <w:rsid w:val="00776FA7"/>
    <w:rsid w:val="00783D18"/>
    <w:rsid w:val="007B5645"/>
    <w:rsid w:val="007C006C"/>
    <w:rsid w:val="007D463C"/>
    <w:rsid w:val="007F3769"/>
    <w:rsid w:val="00800C59"/>
    <w:rsid w:val="0080591C"/>
    <w:rsid w:val="0082502F"/>
    <w:rsid w:val="00826F07"/>
    <w:rsid w:val="008569C0"/>
    <w:rsid w:val="00877C08"/>
    <w:rsid w:val="008C3425"/>
    <w:rsid w:val="008E6D43"/>
    <w:rsid w:val="0092654F"/>
    <w:rsid w:val="009540FA"/>
    <w:rsid w:val="0099724B"/>
    <w:rsid w:val="009B31A4"/>
    <w:rsid w:val="009B4FAF"/>
    <w:rsid w:val="009C4AC8"/>
    <w:rsid w:val="009D0B30"/>
    <w:rsid w:val="009D7E49"/>
    <w:rsid w:val="009F5CE6"/>
    <w:rsid w:val="00A1709A"/>
    <w:rsid w:val="00A2740B"/>
    <w:rsid w:val="00A30707"/>
    <w:rsid w:val="00A321A3"/>
    <w:rsid w:val="00A60CCF"/>
    <w:rsid w:val="00A75C66"/>
    <w:rsid w:val="00A83792"/>
    <w:rsid w:val="00A95458"/>
    <w:rsid w:val="00AA6163"/>
    <w:rsid w:val="00AB2A00"/>
    <w:rsid w:val="00AC2FF6"/>
    <w:rsid w:val="00AD3FE4"/>
    <w:rsid w:val="00AF4D53"/>
    <w:rsid w:val="00B266CD"/>
    <w:rsid w:val="00B51DCD"/>
    <w:rsid w:val="00B76014"/>
    <w:rsid w:val="00B7602C"/>
    <w:rsid w:val="00BA6C13"/>
    <w:rsid w:val="00BE432F"/>
    <w:rsid w:val="00C0721C"/>
    <w:rsid w:val="00C14D3C"/>
    <w:rsid w:val="00C54784"/>
    <w:rsid w:val="00C96008"/>
    <w:rsid w:val="00CD0AF6"/>
    <w:rsid w:val="00D261BA"/>
    <w:rsid w:val="00D52394"/>
    <w:rsid w:val="00D97E0C"/>
    <w:rsid w:val="00DC450B"/>
    <w:rsid w:val="00DD0B8D"/>
    <w:rsid w:val="00DD6BEC"/>
    <w:rsid w:val="00DE0AC7"/>
    <w:rsid w:val="00E3028A"/>
    <w:rsid w:val="00E313AC"/>
    <w:rsid w:val="00E4495A"/>
    <w:rsid w:val="00E966AD"/>
    <w:rsid w:val="00EA301C"/>
    <w:rsid w:val="00EF29A4"/>
    <w:rsid w:val="00EF421B"/>
    <w:rsid w:val="00F01B82"/>
    <w:rsid w:val="00F17D24"/>
    <w:rsid w:val="00F57C52"/>
    <w:rsid w:val="00F6435C"/>
    <w:rsid w:val="00F811DA"/>
    <w:rsid w:val="00FA0163"/>
    <w:rsid w:val="00FA4F1F"/>
    <w:rsid w:val="00FB55F6"/>
    <w:rsid w:val="00FE4360"/>
    <w:rsid w:val="00FF23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87BF0836-4AD1-403B-9E15-6629D862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7D09"/>
    <w:rPr>
      <w:lang w:eastAsia="en-US"/>
    </w:rPr>
  </w:style>
  <w:style w:type="paragraph" w:styleId="1">
    <w:name w:val="heading 1"/>
    <w:basedOn w:val="a"/>
    <w:next w:val="a"/>
    <w:qFormat/>
    <w:rsid w:val="002B7D09"/>
    <w:pPr>
      <w:keepNext/>
      <w:tabs>
        <w:tab w:val="left" w:pos="204"/>
      </w:tabs>
      <w:outlineLvl w:val="0"/>
    </w:pPr>
    <w:rPr>
      <w:rFonts w:ascii="Times" w:hAnsi="Times" w:cs="Times"/>
      <w:b/>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B7D09"/>
    <w:rPr>
      <w:color w:val="0000FF"/>
      <w:u w:val="single"/>
    </w:rPr>
  </w:style>
  <w:style w:type="paragraph" w:customStyle="1" w:styleId="head1">
    <w:name w:val="head1"/>
    <w:basedOn w:val="a"/>
    <w:rsid w:val="002B7D09"/>
    <w:pPr>
      <w:jc w:val="both"/>
    </w:pPr>
    <w:rPr>
      <w:b/>
      <w:caps/>
      <w:sz w:val="24"/>
    </w:rPr>
  </w:style>
  <w:style w:type="paragraph" w:customStyle="1" w:styleId="head2">
    <w:name w:val="head2"/>
    <w:basedOn w:val="a"/>
    <w:rsid w:val="002B7D09"/>
    <w:pPr>
      <w:jc w:val="both"/>
    </w:pPr>
    <w:rPr>
      <w:b/>
      <w:sz w:val="24"/>
    </w:rPr>
  </w:style>
  <w:style w:type="paragraph" w:styleId="a4">
    <w:name w:val="Normal (Web)"/>
    <w:basedOn w:val="a"/>
    <w:uiPriority w:val="99"/>
    <w:rsid w:val="002B7D09"/>
    <w:pPr>
      <w:spacing w:before="100" w:beforeAutospacing="1" w:after="100" w:afterAutospacing="1"/>
    </w:pPr>
    <w:rPr>
      <w:rFonts w:ascii="Arial Unicode MS" w:eastAsia="Arial Unicode MS" w:hAnsi="Arial Unicode MS" w:cs="Arial Unicode MS"/>
      <w:sz w:val="24"/>
      <w:szCs w:val="24"/>
    </w:rPr>
  </w:style>
  <w:style w:type="paragraph" w:styleId="a5">
    <w:name w:val="Body Text"/>
    <w:basedOn w:val="a"/>
    <w:rsid w:val="002B7D09"/>
    <w:pPr>
      <w:autoSpaceDE w:val="0"/>
      <w:autoSpaceDN w:val="0"/>
      <w:adjustRightInd w:val="0"/>
    </w:pPr>
    <w:rPr>
      <w:sz w:val="22"/>
      <w:szCs w:val="22"/>
    </w:rPr>
  </w:style>
  <w:style w:type="paragraph" w:styleId="2">
    <w:name w:val="Body Text 2"/>
    <w:basedOn w:val="a"/>
    <w:rsid w:val="00B545B6"/>
    <w:pPr>
      <w:spacing w:after="120" w:line="480" w:lineRule="auto"/>
    </w:pPr>
  </w:style>
  <w:style w:type="paragraph" w:customStyle="1" w:styleId="title">
    <w:name w:val="title"/>
    <w:basedOn w:val="a"/>
    <w:rsid w:val="00B545B6"/>
    <w:pPr>
      <w:jc w:val="center"/>
    </w:pPr>
    <w:rPr>
      <w:b/>
      <w:caps/>
      <w:sz w:val="32"/>
    </w:rPr>
  </w:style>
  <w:style w:type="paragraph" w:styleId="a6">
    <w:name w:val="footer"/>
    <w:basedOn w:val="a"/>
    <w:rsid w:val="00B545B6"/>
    <w:pPr>
      <w:tabs>
        <w:tab w:val="center" w:pos="4320"/>
        <w:tab w:val="right" w:pos="8640"/>
      </w:tabs>
    </w:pPr>
  </w:style>
  <w:style w:type="character" w:styleId="a7">
    <w:name w:val="page number"/>
    <w:basedOn w:val="a0"/>
    <w:rsid w:val="00B545B6"/>
  </w:style>
  <w:style w:type="character" w:customStyle="1" w:styleId="ebookdetaildata">
    <w:name w:val="ebookdetaildata"/>
    <w:basedOn w:val="a0"/>
    <w:rsid w:val="00AC2871"/>
  </w:style>
  <w:style w:type="paragraph" w:styleId="a8">
    <w:name w:val="header"/>
    <w:basedOn w:val="a"/>
    <w:rsid w:val="00B72904"/>
    <w:pPr>
      <w:tabs>
        <w:tab w:val="center" w:pos="4320"/>
        <w:tab w:val="right" w:pos="8640"/>
      </w:tabs>
    </w:pPr>
  </w:style>
  <w:style w:type="paragraph" w:styleId="a9">
    <w:name w:val="Balloon Text"/>
    <w:basedOn w:val="a"/>
    <w:semiHidden/>
    <w:rsid w:val="00E96E82"/>
    <w:rPr>
      <w:rFonts w:ascii="Tahoma" w:hAnsi="Tahoma" w:cs="Tahoma"/>
      <w:sz w:val="16"/>
      <w:szCs w:val="16"/>
    </w:rPr>
  </w:style>
  <w:style w:type="paragraph" w:customStyle="1" w:styleId="ColorfulList-Accent11">
    <w:name w:val="Colorful List - Accent 11"/>
    <w:basedOn w:val="a"/>
    <w:uiPriority w:val="34"/>
    <w:qFormat/>
    <w:rsid w:val="004872B0"/>
    <w:pPr>
      <w:ind w:left="720"/>
      <w:contextualSpacing/>
    </w:pPr>
    <w:rPr>
      <w:sz w:val="24"/>
      <w:szCs w:val="24"/>
    </w:rPr>
  </w:style>
  <w:style w:type="character" w:styleId="aa">
    <w:name w:val="annotation reference"/>
    <w:semiHidden/>
    <w:rsid w:val="00F57C52"/>
    <w:rPr>
      <w:sz w:val="16"/>
      <w:szCs w:val="16"/>
    </w:rPr>
  </w:style>
  <w:style w:type="paragraph" w:styleId="ab">
    <w:name w:val="annotation text"/>
    <w:basedOn w:val="a"/>
    <w:semiHidden/>
    <w:rsid w:val="00F57C52"/>
  </w:style>
  <w:style w:type="paragraph" w:styleId="ac">
    <w:name w:val="annotation subject"/>
    <w:basedOn w:val="ab"/>
    <w:next w:val="ab"/>
    <w:semiHidden/>
    <w:rsid w:val="00F57C52"/>
    <w:rPr>
      <w:b/>
      <w:bCs/>
    </w:rPr>
  </w:style>
  <w:style w:type="character" w:styleId="ad">
    <w:name w:val="FollowedHyperlink"/>
    <w:rsid w:val="00A75C66"/>
    <w:rPr>
      <w:color w:val="800080"/>
      <w:u w:val="single"/>
    </w:rPr>
  </w:style>
  <w:style w:type="table" w:styleId="ae">
    <w:name w:val="Table Grid"/>
    <w:basedOn w:val="a1"/>
    <w:rsid w:val="0063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125727">
      <w:bodyDiv w:val="1"/>
      <w:marLeft w:val="0"/>
      <w:marRight w:val="0"/>
      <w:marTop w:val="0"/>
      <w:marBottom w:val="0"/>
      <w:divBdr>
        <w:top w:val="none" w:sz="0" w:space="0" w:color="auto"/>
        <w:left w:val="none" w:sz="0" w:space="0" w:color="auto"/>
        <w:bottom w:val="none" w:sz="0" w:space="0" w:color="auto"/>
        <w:right w:val="none" w:sz="0" w:space="0" w:color="auto"/>
      </w:divBdr>
    </w:div>
    <w:div w:id="961493784">
      <w:bodyDiv w:val="1"/>
      <w:marLeft w:val="0"/>
      <w:marRight w:val="0"/>
      <w:marTop w:val="0"/>
      <w:marBottom w:val="0"/>
      <w:divBdr>
        <w:top w:val="none" w:sz="0" w:space="0" w:color="auto"/>
        <w:left w:val="none" w:sz="0" w:space="0" w:color="auto"/>
        <w:bottom w:val="none" w:sz="0" w:space="0" w:color="auto"/>
        <w:right w:val="none" w:sz="0" w:space="0" w:color="auto"/>
      </w:divBdr>
      <w:divsChild>
        <w:div w:id="1004477810">
          <w:marLeft w:val="0"/>
          <w:marRight w:val="0"/>
          <w:marTop w:val="0"/>
          <w:marBottom w:val="0"/>
          <w:divBdr>
            <w:top w:val="none" w:sz="0" w:space="0" w:color="auto"/>
            <w:left w:val="none" w:sz="0" w:space="0" w:color="auto"/>
            <w:bottom w:val="none" w:sz="0" w:space="0" w:color="auto"/>
            <w:right w:val="none" w:sz="0" w:space="0" w:color="auto"/>
          </w:divBdr>
          <w:divsChild>
            <w:div w:id="21052996">
              <w:marLeft w:val="0"/>
              <w:marRight w:val="0"/>
              <w:marTop w:val="0"/>
              <w:marBottom w:val="0"/>
              <w:divBdr>
                <w:top w:val="none" w:sz="0" w:space="0" w:color="auto"/>
                <w:left w:val="none" w:sz="0" w:space="0" w:color="auto"/>
                <w:bottom w:val="none" w:sz="0" w:space="0" w:color="auto"/>
                <w:right w:val="none" w:sz="0" w:space="0" w:color="auto"/>
              </w:divBdr>
            </w:div>
            <w:div w:id="23555200">
              <w:marLeft w:val="0"/>
              <w:marRight w:val="0"/>
              <w:marTop w:val="0"/>
              <w:marBottom w:val="0"/>
              <w:divBdr>
                <w:top w:val="none" w:sz="0" w:space="0" w:color="auto"/>
                <w:left w:val="none" w:sz="0" w:space="0" w:color="auto"/>
                <w:bottom w:val="none" w:sz="0" w:space="0" w:color="auto"/>
                <w:right w:val="none" w:sz="0" w:space="0" w:color="auto"/>
              </w:divBdr>
            </w:div>
            <w:div w:id="13656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1CDA-0442-4D9D-810C-334691A3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9299</Words>
  <Characters>53005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CHAPTER 1</vt:lpstr>
    </vt:vector>
  </TitlesOfParts>
  <Company> </Company>
  <LinksUpToDate>false</LinksUpToDate>
  <CharactersWithSpaces>62180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David Nino</dc:creator>
  <cp:keywords/>
  <dc:description/>
  <cp:lastModifiedBy>Jeff Thompson</cp:lastModifiedBy>
  <cp:revision>2</cp:revision>
  <cp:lastPrinted>2014-09-29T23:21:00Z</cp:lastPrinted>
  <dcterms:created xsi:type="dcterms:W3CDTF">2019-04-04T05:28:00Z</dcterms:created>
  <dcterms:modified xsi:type="dcterms:W3CDTF">2019-04-04T05:28:00Z</dcterms:modified>
</cp:coreProperties>
</file>